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69CB" w:rsidRDefault="001B4E28" w:rsidP="001B4E28">
      <w:pPr>
        <w:pStyle w:val="Nadpis2"/>
        <w:spacing w:before="69"/>
        <w:ind w:right="1270"/>
      </w:pPr>
      <w:r>
        <w:t>Spoločný stavebný úrad</w:t>
      </w:r>
      <w:r w:rsidR="002137EC">
        <w:t xml:space="preserve"> </w:t>
      </w:r>
      <w:r>
        <w:t>Kapušany</w:t>
      </w:r>
    </w:p>
    <w:p w:rsidR="001B4E28" w:rsidRDefault="001B4E28">
      <w:pPr>
        <w:ind w:left="5205" w:right="1050"/>
        <w:rPr>
          <w:sz w:val="24"/>
        </w:rPr>
      </w:pPr>
      <w:r>
        <w:rPr>
          <w:sz w:val="24"/>
        </w:rPr>
        <w:t>Hlavná 104/6</w:t>
      </w:r>
    </w:p>
    <w:p w:rsidR="009869CB" w:rsidRDefault="001B4E28">
      <w:pPr>
        <w:ind w:left="5205" w:right="1050"/>
        <w:rPr>
          <w:sz w:val="24"/>
        </w:rPr>
      </w:pPr>
      <w:r>
        <w:rPr>
          <w:sz w:val="24"/>
        </w:rPr>
        <w:t>082 12 Kapušany</w:t>
      </w:r>
      <w:bookmarkStart w:id="0" w:name="_GoBack"/>
      <w:bookmarkEnd w:id="0"/>
    </w:p>
    <w:p w:rsidR="009869CB" w:rsidRDefault="009869CB">
      <w:pPr>
        <w:pStyle w:val="Zkladntext"/>
        <w:rPr>
          <w:sz w:val="24"/>
        </w:rPr>
      </w:pPr>
    </w:p>
    <w:p w:rsidR="009869CB" w:rsidRDefault="009869CB">
      <w:pPr>
        <w:pStyle w:val="Zkladntext"/>
        <w:spacing w:before="1"/>
        <w:rPr>
          <w:sz w:val="24"/>
        </w:rPr>
      </w:pPr>
    </w:p>
    <w:p w:rsidR="009869CB" w:rsidRDefault="002137EC">
      <w:pPr>
        <w:ind w:left="5204"/>
        <w:rPr>
          <w:sz w:val="16"/>
        </w:rPr>
      </w:pPr>
      <w:r>
        <w:rPr>
          <w:spacing w:val="-2"/>
          <w:sz w:val="20"/>
        </w:rPr>
        <w:t>V</w:t>
      </w:r>
      <w:r>
        <w:rPr>
          <w:spacing w:val="12"/>
          <w:sz w:val="20"/>
        </w:rPr>
        <w:t xml:space="preserve"> </w:t>
      </w:r>
      <w:r>
        <w:rPr>
          <w:spacing w:val="-2"/>
          <w:sz w:val="16"/>
        </w:rPr>
        <w:t>.............................................</w:t>
      </w:r>
      <w:r>
        <w:rPr>
          <w:spacing w:val="20"/>
          <w:sz w:val="16"/>
        </w:rPr>
        <w:t xml:space="preserve"> </w:t>
      </w:r>
      <w:r>
        <w:rPr>
          <w:spacing w:val="-2"/>
          <w:sz w:val="20"/>
        </w:rPr>
        <w:t>dňa</w:t>
      </w:r>
      <w:r>
        <w:rPr>
          <w:spacing w:val="8"/>
          <w:sz w:val="20"/>
        </w:rPr>
        <w:t xml:space="preserve"> </w:t>
      </w:r>
      <w:r>
        <w:rPr>
          <w:spacing w:val="-2"/>
          <w:sz w:val="16"/>
        </w:rPr>
        <w:t>......................................</w:t>
      </w:r>
    </w:p>
    <w:p w:rsidR="009869CB" w:rsidRDefault="009869CB">
      <w:pPr>
        <w:pStyle w:val="Zkladntext"/>
        <w:spacing w:before="91"/>
        <w:rPr>
          <w:sz w:val="16"/>
        </w:rPr>
      </w:pPr>
    </w:p>
    <w:p w:rsidR="009869CB" w:rsidRDefault="002137EC">
      <w:pPr>
        <w:pStyle w:val="Nadpis1"/>
        <w:jc w:val="both"/>
      </w:pPr>
      <w:r>
        <w:rPr>
          <w:b w:val="0"/>
        </w:rPr>
        <w:t>VEC:</w:t>
      </w:r>
      <w:r>
        <w:rPr>
          <w:b w:val="0"/>
          <w:spacing w:val="75"/>
          <w:w w:val="150"/>
        </w:rPr>
        <w:t xml:space="preserve"> </w:t>
      </w:r>
      <w:r>
        <w:t>Návrh</w:t>
      </w:r>
      <w:r>
        <w:rPr>
          <w:spacing w:val="-7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vydanie</w:t>
      </w:r>
      <w:r>
        <w:rPr>
          <w:spacing w:val="-11"/>
        </w:rPr>
        <w:t xml:space="preserve"> </w:t>
      </w:r>
      <w:r>
        <w:t>kolauda</w:t>
      </w:r>
      <w:r>
        <w:rPr>
          <w:b w:val="0"/>
        </w:rPr>
        <w:t>č</w:t>
      </w:r>
      <w:r>
        <w:t>ného</w:t>
      </w:r>
      <w:r>
        <w:rPr>
          <w:spacing w:val="-14"/>
        </w:rPr>
        <w:t xml:space="preserve"> </w:t>
      </w:r>
      <w:r>
        <w:rPr>
          <w:spacing w:val="-2"/>
        </w:rPr>
        <w:t>rozhodnutia</w:t>
      </w:r>
    </w:p>
    <w:p w:rsidR="009869CB" w:rsidRDefault="002137EC">
      <w:pPr>
        <w:pStyle w:val="Nadpis3"/>
        <w:spacing w:before="191"/>
        <w:ind w:left="164" w:right="249"/>
        <w:jc w:val="both"/>
      </w:pPr>
      <w:r>
        <w:t>pod</w:t>
      </w:r>
      <w:r>
        <w:rPr>
          <w:b w:val="0"/>
        </w:rPr>
        <w:t>ľ</w:t>
      </w:r>
      <w:r>
        <w:t xml:space="preserve">a § 79 a § 80 zákona </w:t>
      </w:r>
      <w:r>
        <w:rPr>
          <w:b w:val="0"/>
        </w:rPr>
        <w:t>č</w:t>
      </w:r>
      <w:r>
        <w:t>. 50/1976 Zb.</w:t>
      </w:r>
      <w:r>
        <w:rPr>
          <w:spacing w:val="80"/>
        </w:rPr>
        <w:t xml:space="preserve"> </w:t>
      </w:r>
      <w:r>
        <w:t>o územnom</w:t>
      </w:r>
      <w:r>
        <w:rPr>
          <w:spacing w:val="-4"/>
        </w:rPr>
        <w:t xml:space="preserve"> </w:t>
      </w:r>
      <w:r>
        <w:t>plánovaní</w:t>
      </w:r>
      <w:r>
        <w:rPr>
          <w:spacing w:val="-4"/>
        </w:rPr>
        <w:t xml:space="preserve"> </w:t>
      </w:r>
      <w:r>
        <w:t>a stavebnom</w:t>
      </w:r>
      <w:r>
        <w:rPr>
          <w:spacing w:val="-8"/>
        </w:rPr>
        <w:t xml:space="preserve"> </w:t>
      </w:r>
      <w:r>
        <w:t>poriadku</w:t>
      </w:r>
      <w:r>
        <w:rPr>
          <w:spacing w:val="-5"/>
        </w:rPr>
        <w:t xml:space="preserve"> </w:t>
      </w:r>
      <w:r>
        <w:t>(stavebný</w:t>
      </w:r>
      <w:r>
        <w:rPr>
          <w:spacing w:val="-2"/>
        </w:rPr>
        <w:t xml:space="preserve"> </w:t>
      </w:r>
      <w:r>
        <w:t>zákon)</w:t>
      </w:r>
      <w:r>
        <w:rPr>
          <w:spacing w:val="-1"/>
        </w:rPr>
        <w:t xml:space="preserve"> </w:t>
      </w:r>
      <w:r>
        <w:t xml:space="preserve">v znení neskorších predpisov a § 17 vyhlášky MŽP SR </w:t>
      </w:r>
      <w:r>
        <w:rPr>
          <w:b w:val="0"/>
        </w:rPr>
        <w:t>č</w:t>
      </w:r>
      <w:r>
        <w:t>. 453/2000 Z. z., ktorou sa vykonávajú niektoré ustanovenia stavebného zákona</w:t>
      </w:r>
    </w:p>
    <w:p w:rsidR="009869CB" w:rsidRDefault="009869CB">
      <w:pPr>
        <w:pStyle w:val="Zkladntext"/>
        <w:spacing w:before="38"/>
        <w:rPr>
          <w:b/>
        </w:rPr>
      </w:pPr>
    </w:p>
    <w:p w:rsidR="009869CB" w:rsidRDefault="002137EC">
      <w:pPr>
        <w:ind w:left="165"/>
        <w:jc w:val="both"/>
        <w:rPr>
          <w:sz w:val="24"/>
        </w:rPr>
      </w:pPr>
      <w:r>
        <w:rPr>
          <w:sz w:val="24"/>
        </w:rPr>
        <w:t>Navrhovateľ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0"/>
        </w:rPr>
        <w:t>meno,</w:t>
      </w:r>
      <w:r>
        <w:rPr>
          <w:spacing w:val="-9"/>
          <w:sz w:val="20"/>
        </w:rPr>
        <w:t xml:space="preserve"> </w:t>
      </w:r>
      <w:r>
        <w:rPr>
          <w:sz w:val="20"/>
        </w:rPr>
        <w:t>priezvisko</w:t>
      </w:r>
      <w:r>
        <w:rPr>
          <w:spacing w:val="-9"/>
          <w:sz w:val="20"/>
        </w:rPr>
        <w:t xml:space="preserve"> </w:t>
      </w:r>
      <w:r>
        <w:rPr>
          <w:sz w:val="20"/>
        </w:rPr>
        <w:t>(názov)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adresa</w:t>
      </w:r>
      <w:r>
        <w:rPr>
          <w:spacing w:val="-6"/>
          <w:sz w:val="20"/>
        </w:rPr>
        <w:t xml:space="preserve"> </w:t>
      </w:r>
      <w:r>
        <w:rPr>
          <w:sz w:val="20"/>
        </w:rPr>
        <w:t>(sídlo)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navrhovateľa</w:t>
      </w:r>
      <w:r>
        <w:rPr>
          <w:spacing w:val="-2"/>
          <w:sz w:val="24"/>
        </w:rPr>
        <w:t>:</w:t>
      </w:r>
    </w:p>
    <w:p w:rsidR="009869CB" w:rsidRDefault="002137EC">
      <w:pPr>
        <w:spacing w:before="187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4"/>
        <w:ind w:left="165"/>
        <w:rPr>
          <w:sz w:val="16"/>
        </w:rPr>
      </w:pPr>
      <w:r>
        <w:rPr>
          <w:spacing w:val="-2"/>
          <w:sz w:val="16"/>
        </w:rPr>
        <w:t>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</w:t>
      </w:r>
    </w:p>
    <w:p w:rsidR="009869CB" w:rsidRDefault="009869CB">
      <w:pPr>
        <w:pStyle w:val="Zkladntext"/>
        <w:spacing w:before="85"/>
        <w:rPr>
          <w:sz w:val="16"/>
        </w:rPr>
      </w:pPr>
    </w:p>
    <w:p w:rsidR="009869CB" w:rsidRDefault="002137EC">
      <w:pPr>
        <w:ind w:left="165"/>
        <w:rPr>
          <w:sz w:val="20"/>
        </w:rPr>
      </w:pPr>
      <w:r>
        <w:rPr>
          <w:sz w:val="24"/>
        </w:rPr>
        <w:t>e-</w:t>
      </w:r>
      <w:r>
        <w:rPr>
          <w:spacing w:val="-2"/>
          <w:sz w:val="24"/>
        </w:rPr>
        <w:t>mail:</w:t>
      </w:r>
      <w:r>
        <w:rPr>
          <w:spacing w:val="-2"/>
          <w:sz w:val="16"/>
        </w:rPr>
        <w:t>................................................</w:t>
      </w:r>
      <w:r>
        <w:rPr>
          <w:spacing w:val="-2"/>
          <w:sz w:val="16"/>
        </w:rPr>
        <w:t>..........................................</w:t>
      </w:r>
      <w:r>
        <w:rPr>
          <w:spacing w:val="-2"/>
          <w:sz w:val="24"/>
        </w:rPr>
        <w:t>tel.kontakt:.</w:t>
      </w:r>
      <w:r>
        <w:rPr>
          <w:spacing w:val="-2"/>
          <w:sz w:val="20"/>
        </w:rPr>
        <w:t>....................................................................</w:t>
      </w:r>
    </w:p>
    <w:p w:rsidR="009869CB" w:rsidRDefault="009869CB">
      <w:pPr>
        <w:pStyle w:val="Zkladntext"/>
        <w:spacing w:before="88"/>
        <w:rPr>
          <w:sz w:val="16"/>
        </w:rPr>
      </w:pPr>
    </w:p>
    <w:p w:rsidR="009869CB" w:rsidRDefault="002137EC">
      <w:pPr>
        <w:ind w:left="164"/>
        <w:rPr>
          <w:sz w:val="24"/>
        </w:rPr>
      </w:pPr>
      <w:r>
        <w:rPr>
          <w:sz w:val="24"/>
        </w:rPr>
        <w:t>zastúpený</w:t>
      </w:r>
      <w:r>
        <w:rPr>
          <w:spacing w:val="-18"/>
          <w:sz w:val="24"/>
        </w:rPr>
        <w:t xml:space="preserve"> </w:t>
      </w:r>
      <w:r>
        <w:rPr>
          <w:sz w:val="24"/>
        </w:rPr>
        <w:t>splnomocneným</w:t>
      </w:r>
      <w:r>
        <w:rPr>
          <w:spacing w:val="-16"/>
          <w:sz w:val="24"/>
        </w:rPr>
        <w:t xml:space="preserve"> </w:t>
      </w:r>
      <w:r>
        <w:rPr>
          <w:sz w:val="24"/>
        </w:rPr>
        <w:t>zástupcom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0"/>
        </w:rPr>
        <w:t>meno,</w:t>
      </w:r>
      <w:r>
        <w:rPr>
          <w:spacing w:val="-8"/>
          <w:sz w:val="20"/>
        </w:rPr>
        <w:t xml:space="preserve"> </w:t>
      </w:r>
      <w:r>
        <w:rPr>
          <w:sz w:val="20"/>
        </w:rPr>
        <w:t>priezvisko</w:t>
      </w:r>
      <w:r>
        <w:rPr>
          <w:spacing w:val="-10"/>
          <w:sz w:val="20"/>
        </w:rPr>
        <w:t xml:space="preserve"> </w:t>
      </w:r>
      <w:r>
        <w:rPr>
          <w:sz w:val="20"/>
        </w:rPr>
        <w:t>(názov)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adresa</w:t>
      </w:r>
      <w:r>
        <w:rPr>
          <w:spacing w:val="-7"/>
          <w:sz w:val="20"/>
        </w:rPr>
        <w:t xml:space="preserve"> </w:t>
      </w:r>
      <w:r>
        <w:rPr>
          <w:sz w:val="20"/>
        </w:rPr>
        <w:t>(sídlo)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zástupcu</w:t>
      </w:r>
      <w:r>
        <w:rPr>
          <w:spacing w:val="-2"/>
          <w:sz w:val="24"/>
        </w:rPr>
        <w:t>:</w:t>
      </w:r>
    </w:p>
    <w:p w:rsidR="009869CB" w:rsidRDefault="002137EC">
      <w:pPr>
        <w:spacing w:before="190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4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0"/>
        <w:ind w:left="165"/>
        <w:rPr>
          <w:sz w:val="20"/>
        </w:rPr>
      </w:pPr>
      <w:r>
        <w:rPr>
          <w:sz w:val="24"/>
        </w:rPr>
        <w:t>e-</w:t>
      </w:r>
      <w:r>
        <w:rPr>
          <w:spacing w:val="-2"/>
          <w:sz w:val="24"/>
        </w:rPr>
        <w:t>mail:</w:t>
      </w:r>
      <w:r>
        <w:rPr>
          <w:spacing w:val="-2"/>
          <w:sz w:val="16"/>
        </w:rPr>
        <w:t>............................</w:t>
      </w:r>
      <w:r>
        <w:rPr>
          <w:spacing w:val="-2"/>
          <w:sz w:val="16"/>
        </w:rPr>
        <w:t>..............................................................</w:t>
      </w:r>
      <w:r>
        <w:rPr>
          <w:spacing w:val="-2"/>
          <w:sz w:val="24"/>
        </w:rPr>
        <w:t>tel.kontakt:.</w:t>
      </w:r>
      <w:r>
        <w:rPr>
          <w:spacing w:val="-2"/>
          <w:sz w:val="20"/>
        </w:rPr>
        <w:t>....................................................................</w:t>
      </w:r>
    </w:p>
    <w:p w:rsidR="009869CB" w:rsidRDefault="009869CB">
      <w:pPr>
        <w:pStyle w:val="Zkladntext"/>
        <w:rPr>
          <w:sz w:val="16"/>
        </w:rPr>
      </w:pPr>
    </w:p>
    <w:p w:rsidR="009869CB" w:rsidRDefault="002137EC">
      <w:pPr>
        <w:ind w:left="165"/>
        <w:rPr>
          <w:sz w:val="24"/>
        </w:rPr>
      </w:pPr>
      <w:r>
        <w:rPr>
          <w:sz w:val="24"/>
        </w:rPr>
        <w:t>navrhuje,</w:t>
      </w:r>
      <w:r>
        <w:rPr>
          <w:spacing w:val="43"/>
          <w:sz w:val="24"/>
        </w:rPr>
        <w:t xml:space="preserve"> </w:t>
      </w:r>
      <w:r>
        <w:rPr>
          <w:sz w:val="24"/>
        </w:rPr>
        <w:t>aby</w:t>
      </w:r>
      <w:r>
        <w:rPr>
          <w:spacing w:val="-11"/>
          <w:sz w:val="24"/>
        </w:rPr>
        <w:t xml:space="preserve"> </w:t>
      </w:r>
      <w:r>
        <w:rPr>
          <w:sz w:val="24"/>
        </w:rPr>
        <w:t>bolo</w:t>
      </w:r>
      <w:r>
        <w:rPr>
          <w:spacing w:val="-6"/>
          <w:sz w:val="24"/>
        </w:rPr>
        <w:t xml:space="preserve"> </w:t>
      </w:r>
      <w:r>
        <w:rPr>
          <w:sz w:val="24"/>
        </w:rPr>
        <w:t>vydané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kolauda</w:t>
      </w:r>
      <w:r>
        <w:rPr>
          <w:sz w:val="24"/>
        </w:rPr>
        <w:t>č</w:t>
      </w:r>
      <w:r>
        <w:rPr>
          <w:b/>
          <w:sz w:val="24"/>
        </w:rPr>
        <w:t>né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rozhodnutie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pre</w:t>
      </w:r>
      <w:r>
        <w:rPr>
          <w:spacing w:val="-7"/>
          <w:sz w:val="24"/>
        </w:rPr>
        <w:t xml:space="preserve"> </w:t>
      </w:r>
      <w:r>
        <w:rPr>
          <w:sz w:val="24"/>
        </w:rPr>
        <w:t>stavbu</w:t>
      </w:r>
      <w:r>
        <w:rPr>
          <w:spacing w:val="-9"/>
          <w:sz w:val="24"/>
        </w:rPr>
        <w:t xml:space="preserve"> </w:t>
      </w:r>
      <w:r>
        <w:rPr>
          <w:sz w:val="20"/>
        </w:rPr>
        <w:t>(názov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miesto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stavby)</w:t>
      </w:r>
      <w:r>
        <w:rPr>
          <w:spacing w:val="-2"/>
          <w:sz w:val="24"/>
        </w:rPr>
        <w:t>:</w:t>
      </w:r>
    </w:p>
    <w:p w:rsidR="009869CB" w:rsidRDefault="002137EC">
      <w:pPr>
        <w:spacing w:before="186"/>
        <w:ind w:left="165"/>
        <w:rPr>
          <w:sz w:val="16"/>
        </w:rPr>
      </w:pPr>
      <w:r>
        <w:rPr>
          <w:spacing w:val="-2"/>
          <w:sz w:val="16"/>
        </w:rPr>
        <w:t>..........................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3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3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</w:t>
      </w:r>
    </w:p>
    <w:p w:rsidR="009869CB" w:rsidRDefault="009869CB">
      <w:pPr>
        <w:pStyle w:val="Zkladntext"/>
        <w:rPr>
          <w:sz w:val="16"/>
        </w:rPr>
      </w:pPr>
    </w:p>
    <w:p w:rsidR="009869CB" w:rsidRDefault="002137EC">
      <w:pPr>
        <w:spacing w:before="1"/>
        <w:ind w:left="165"/>
        <w:rPr>
          <w:sz w:val="24"/>
        </w:rPr>
      </w:pPr>
      <w:r>
        <w:rPr>
          <w:sz w:val="24"/>
        </w:rPr>
        <w:t>pre</w:t>
      </w:r>
      <w:r>
        <w:rPr>
          <w:spacing w:val="-8"/>
          <w:sz w:val="24"/>
        </w:rPr>
        <w:t xml:space="preserve"> </w:t>
      </w:r>
      <w:r>
        <w:rPr>
          <w:sz w:val="24"/>
        </w:rPr>
        <w:t>ktorú</w:t>
      </w:r>
      <w:r>
        <w:rPr>
          <w:spacing w:val="-7"/>
          <w:sz w:val="24"/>
        </w:rPr>
        <w:t xml:space="preserve"> </w:t>
      </w:r>
      <w:r>
        <w:rPr>
          <w:sz w:val="24"/>
        </w:rPr>
        <w:t>správny</w:t>
      </w:r>
      <w:r>
        <w:rPr>
          <w:spacing w:val="-15"/>
          <w:sz w:val="24"/>
        </w:rPr>
        <w:t xml:space="preserve"> </w:t>
      </w:r>
      <w:r>
        <w:rPr>
          <w:sz w:val="24"/>
        </w:rPr>
        <w:t>orgán</w:t>
      </w:r>
      <w:r>
        <w:rPr>
          <w:spacing w:val="49"/>
          <w:sz w:val="24"/>
        </w:rPr>
        <w:t xml:space="preserve"> </w:t>
      </w:r>
      <w:r>
        <w:rPr>
          <w:sz w:val="20"/>
        </w:rPr>
        <w:t>(názov</w:t>
      </w:r>
      <w:r>
        <w:rPr>
          <w:spacing w:val="-8"/>
          <w:sz w:val="20"/>
        </w:rPr>
        <w:t xml:space="preserve"> </w:t>
      </w:r>
      <w:r>
        <w:rPr>
          <w:sz w:val="20"/>
        </w:rPr>
        <w:t>správneho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orgánu)</w:t>
      </w:r>
      <w:r>
        <w:rPr>
          <w:spacing w:val="-2"/>
          <w:sz w:val="24"/>
        </w:rPr>
        <w:t>:</w:t>
      </w:r>
    </w:p>
    <w:p w:rsidR="009869CB" w:rsidRDefault="002137EC">
      <w:pPr>
        <w:spacing w:before="184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</w:t>
      </w:r>
    </w:p>
    <w:p w:rsidR="009869CB" w:rsidRDefault="002137EC">
      <w:pPr>
        <w:spacing w:before="184"/>
        <w:ind w:left="165"/>
        <w:rPr>
          <w:sz w:val="24"/>
        </w:rPr>
      </w:pPr>
      <w:r>
        <w:rPr>
          <w:sz w:val="24"/>
        </w:rPr>
        <w:t>vydal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stavebné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povolenie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povolenie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zmeny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stavby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pred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jej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dokon</w:t>
      </w:r>
      <w:r>
        <w:rPr>
          <w:sz w:val="24"/>
        </w:rPr>
        <w:t>č</w:t>
      </w:r>
      <w:r>
        <w:rPr>
          <w:i/>
          <w:sz w:val="24"/>
        </w:rPr>
        <w:t>ením</w:t>
      </w:r>
      <w:r>
        <w:rPr>
          <w:i/>
          <w:spacing w:val="-15"/>
          <w:sz w:val="24"/>
        </w:rPr>
        <w:t xml:space="preserve"> </w:t>
      </w:r>
      <w:r>
        <w:rPr>
          <w:sz w:val="20"/>
        </w:rPr>
        <w:t>(číslo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dátum</w:t>
      </w:r>
      <w:r>
        <w:rPr>
          <w:spacing w:val="-10"/>
          <w:sz w:val="20"/>
        </w:rPr>
        <w:t xml:space="preserve"> </w:t>
      </w:r>
      <w:r>
        <w:rPr>
          <w:sz w:val="20"/>
        </w:rPr>
        <w:t>)</w:t>
      </w:r>
      <w:r>
        <w:rPr>
          <w:spacing w:val="3"/>
          <w:sz w:val="20"/>
        </w:rPr>
        <w:t xml:space="preserve"> </w:t>
      </w:r>
      <w:r>
        <w:rPr>
          <w:spacing w:val="-10"/>
          <w:sz w:val="24"/>
        </w:rPr>
        <w:t>:</w:t>
      </w:r>
    </w:p>
    <w:p w:rsidR="009869CB" w:rsidRDefault="002137EC">
      <w:pPr>
        <w:spacing w:before="232"/>
        <w:ind w:left="165"/>
        <w:rPr>
          <w:sz w:val="16"/>
        </w:rPr>
      </w:pP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spacing w:before="183"/>
        <w:ind w:left="165"/>
        <w:rPr>
          <w:sz w:val="16"/>
        </w:rPr>
      </w:pPr>
      <w:r>
        <w:rPr>
          <w:spacing w:val="-2"/>
          <w:sz w:val="16"/>
        </w:rPr>
        <w:t>...................................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</w:t>
      </w:r>
    </w:p>
    <w:p w:rsidR="009869CB" w:rsidRDefault="002137EC">
      <w:pPr>
        <w:pStyle w:val="Nadpis2"/>
        <w:ind w:left="165"/>
      </w:pPr>
      <w:r>
        <w:t>Termín</w:t>
      </w:r>
      <w:r>
        <w:rPr>
          <w:spacing w:val="-1"/>
        </w:rPr>
        <w:t xml:space="preserve"> </w:t>
      </w:r>
      <w:r>
        <w:t>úplného vypratania staveniska a dokončenia</w:t>
      </w:r>
      <w:r>
        <w:rPr>
          <w:spacing w:val="60"/>
        </w:rPr>
        <w:t xml:space="preserve"> </w:t>
      </w:r>
      <w:r>
        <w:t>úprav okolia</w:t>
      </w:r>
      <w:r>
        <w:rPr>
          <w:spacing w:val="-2"/>
        </w:rPr>
        <w:t xml:space="preserve"> stavby:</w:t>
      </w:r>
    </w:p>
    <w:p w:rsidR="009869CB" w:rsidRDefault="002137EC">
      <w:pPr>
        <w:spacing w:before="207"/>
        <w:ind w:left="165"/>
        <w:rPr>
          <w:sz w:val="18"/>
        </w:rPr>
      </w:pPr>
      <w:r>
        <w:rPr>
          <w:spacing w:val="-2"/>
          <w:sz w:val="18"/>
        </w:rPr>
        <w:t>...................................................................................................................................................</w:t>
      </w:r>
    </w:p>
    <w:p w:rsidR="009869CB" w:rsidRDefault="002137EC">
      <w:pPr>
        <w:spacing w:before="182"/>
        <w:ind w:left="165"/>
        <w:rPr>
          <w:sz w:val="24"/>
        </w:rPr>
      </w:pPr>
      <w:r>
        <w:rPr>
          <w:sz w:val="24"/>
        </w:rPr>
        <w:t>Skúšobná</w:t>
      </w:r>
      <w:r>
        <w:rPr>
          <w:spacing w:val="-11"/>
          <w:sz w:val="24"/>
        </w:rPr>
        <w:t xml:space="preserve"> </w:t>
      </w:r>
      <w:r>
        <w:rPr>
          <w:sz w:val="24"/>
        </w:rPr>
        <w:t>prevádzka</w:t>
      </w:r>
      <w:r>
        <w:rPr>
          <w:spacing w:val="47"/>
          <w:sz w:val="24"/>
        </w:rPr>
        <w:t xml:space="preserve"> </w:t>
      </w:r>
      <w:r>
        <w:rPr>
          <w:b/>
          <w:sz w:val="20"/>
        </w:rPr>
        <w:t>sa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bude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- nebude</w:t>
      </w:r>
      <w:r>
        <w:rPr>
          <w:sz w:val="24"/>
        </w:rPr>
        <w:t>*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vykonávať.</w:t>
      </w:r>
    </w:p>
    <w:p w:rsidR="009869CB" w:rsidRDefault="002137EC">
      <w:pPr>
        <w:spacing w:before="184"/>
        <w:ind w:left="165"/>
        <w:rPr>
          <w:sz w:val="16"/>
        </w:rPr>
      </w:pPr>
      <w:r>
        <w:rPr>
          <w:sz w:val="24"/>
        </w:rPr>
        <w:t>Čas</w:t>
      </w:r>
      <w:r>
        <w:rPr>
          <w:spacing w:val="3"/>
          <w:sz w:val="24"/>
        </w:rPr>
        <w:t xml:space="preserve"> </w:t>
      </w:r>
      <w:r>
        <w:rPr>
          <w:sz w:val="24"/>
        </w:rPr>
        <w:t>trvania</w:t>
      </w:r>
      <w:r>
        <w:rPr>
          <w:spacing w:val="-2"/>
          <w:sz w:val="24"/>
        </w:rPr>
        <w:t xml:space="preserve"> </w:t>
      </w:r>
      <w:r>
        <w:rPr>
          <w:sz w:val="24"/>
        </w:rPr>
        <w:t>skúšobnej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prevádzky:</w:t>
      </w:r>
      <w:r>
        <w:rPr>
          <w:spacing w:val="-2"/>
          <w:sz w:val="16"/>
        </w:rPr>
        <w:t>.............................................................................................................................................</w:t>
      </w:r>
    </w:p>
    <w:p w:rsidR="009869CB" w:rsidRDefault="009869CB">
      <w:pPr>
        <w:pStyle w:val="Zkladntext"/>
        <w:rPr>
          <w:sz w:val="16"/>
        </w:rPr>
      </w:pPr>
    </w:p>
    <w:p w:rsidR="009869CB" w:rsidRDefault="009869CB">
      <w:pPr>
        <w:pStyle w:val="Zkladntext"/>
        <w:rPr>
          <w:sz w:val="16"/>
        </w:rPr>
      </w:pPr>
    </w:p>
    <w:p w:rsidR="009869CB" w:rsidRDefault="009869CB">
      <w:pPr>
        <w:pStyle w:val="Zkladntext"/>
        <w:rPr>
          <w:sz w:val="16"/>
        </w:rPr>
      </w:pPr>
    </w:p>
    <w:p w:rsidR="009869CB" w:rsidRDefault="009869CB">
      <w:pPr>
        <w:pStyle w:val="Zkladntext"/>
        <w:rPr>
          <w:sz w:val="16"/>
        </w:rPr>
      </w:pPr>
    </w:p>
    <w:p w:rsidR="009869CB" w:rsidRDefault="009869CB">
      <w:pPr>
        <w:pStyle w:val="Zkladntext"/>
        <w:spacing w:before="61"/>
        <w:rPr>
          <w:sz w:val="16"/>
        </w:rPr>
      </w:pPr>
    </w:p>
    <w:p w:rsidR="009869CB" w:rsidRDefault="002137EC">
      <w:pPr>
        <w:pStyle w:val="Nadpis2"/>
        <w:ind w:left="5721"/>
      </w:pPr>
      <w:r>
        <w:t>Podpis</w:t>
      </w:r>
      <w:r>
        <w:rPr>
          <w:spacing w:val="-6"/>
        </w:rPr>
        <w:t xml:space="preserve"> </w:t>
      </w:r>
      <w:r>
        <w:rPr>
          <w:spacing w:val="-2"/>
        </w:rPr>
        <w:t>navrhovateľa</w:t>
      </w:r>
    </w:p>
    <w:p w:rsidR="009869CB" w:rsidRDefault="002137EC">
      <w:pPr>
        <w:pStyle w:val="Zkladntext"/>
        <w:ind w:left="5495" w:hanging="731"/>
      </w:pPr>
      <w:r>
        <w:t>U</w:t>
      </w:r>
      <w:r>
        <w:rPr>
          <w:spacing w:val="-7"/>
        </w:rPr>
        <w:t xml:space="preserve"> </w:t>
      </w:r>
      <w:r>
        <w:t>právnických</w:t>
      </w:r>
      <w:r>
        <w:rPr>
          <w:spacing w:val="-13"/>
        </w:rPr>
        <w:t xml:space="preserve"> </w:t>
      </w:r>
      <w:r>
        <w:t>osôb</w:t>
      </w:r>
      <w:r>
        <w:rPr>
          <w:spacing w:val="-5"/>
        </w:rPr>
        <w:t xml:space="preserve"> </w:t>
      </w:r>
      <w:r>
        <w:t>meno,</w:t>
      </w:r>
      <w:r>
        <w:rPr>
          <w:spacing w:val="-10"/>
        </w:rPr>
        <w:t xml:space="preserve"> </w:t>
      </w:r>
      <w:r>
        <w:t>priezvisko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funkcia</w:t>
      </w:r>
      <w:r>
        <w:rPr>
          <w:spacing w:val="-9"/>
        </w:rPr>
        <w:t xml:space="preserve"> </w:t>
      </w:r>
      <w:r>
        <w:t>osoby oprávnenej konať za právnickú osobu</w:t>
      </w:r>
    </w:p>
    <w:p w:rsidR="009869CB" w:rsidRDefault="002137EC">
      <w:pPr>
        <w:tabs>
          <w:tab w:val="left" w:pos="5834"/>
        </w:tabs>
        <w:spacing w:line="226" w:lineRule="exact"/>
        <w:ind w:left="165"/>
        <w:rPr>
          <w:sz w:val="20"/>
        </w:rPr>
      </w:pPr>
      <w:r>
        <w:rPr>
          <w:sz w:val="20"/>
        </w:rPr>
        <w:t>*</w:t>
      </w:r>
      <w:r>
        <w:rPr>
          <w:spacing w:val="-7"/>
          <w:sz w:val="20"/>
        </w:rPr>
        <w:t xml:space="preserve"> </w:t>
      </w:r>
      <w:proofErr w:type="spellStart"/>
      <w:r>
        <w:rPr>
          <w:sz w:val="16"/>
        </w:rPr>
        <w:t>nehodiace</w:t>
      </w:r>
      <w:proofErr w:type="spellEnd"/>
      <w:r>
        <w:rPr>
          <w:spacing w:val="-6"/>
          <w:sz w:val="16"/>
        </w:rPr>
        <w:t xml:space="preserve"> </w:t>
      </w:r>
      <w:r>
        <w:rPr>
          <w:sz w:val="16"/>
        </w:rPr>
        <w:t>sa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prečiarknite</w:t>
      </w:r>
      <w:r>
        <w:rPr>
          <w:sz w:val="16"/>
        </w:rPr>
        <w:tab/>
      </w:r>
      <w:r>
        <w:rPr>
          <w:spacing w:val="-2"/>
          <w:sz w:val="20"/>
        </w:rPr>
        <w:t>(odtlačok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pečiatky,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podpis)</w:t>
      </w:r>
    </w:p>
    <w:p w:rsidR="009869CB" w:rsidRDefault="009869CB">
      <w:pPr>
        <w:spacing w:line="226" w:lineRule="exact"/>
        <w:rPr>
          <w:sz w:val="20"/>
        </w:rPr>
        <w:sectPr w:rsidR="009869CB" w:rsidSect="001B4E28">
          <w:type w:val="nextColumn"/>
          <w:pgSz w:w="11901" w:h="16840"/>
          <w:pgMar w:top="851" w:right="1134" w:bottom="278" w:left="1276" w:header="283" w:footer="170" w:gutter="0"/>
          <w:cols w:space="708"/>
          <w:docGrid w:linePitch="299"/>
        </w:sectPr>
      </w:pPr>
    </w:p>
    <w:p w:rsidR="009869CB" w:rsidRDefault="002137EC">
      <w:pPr>
        <w:pStyle w:val="Nadpis1"/>
        <w:spacing w:before="65"/>
        <w:rPr>
          <w:b w:val="0"/>
        </w:rPr>
      </w:pPr>
      <w:r>
        <w:rPr>
          <w:spacing w:val="-2"/>
        </w:rPr>
        <w:lastRenderedPageBreak/>
        <w:t>Prílohy</w:t>
      </w:r>
      <w:r>
        <w:rPr>
          <w:b w:val="0"/>
          <w:spacing w:val="-2"/>
        </w:rPr>
        <w:t>: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645"/>
        </w:tabs>
        <w:spacing w:before="2"/>
        <w:rPr>
          <w:sz w:val="20"/>
        </w:rPr>
      </w:pPr>
      <w:r>
        <w:rPr>
          <w:sz w:val="20"/>
        </w:rPr>
        <w:t>Opis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odôvodnenie</w:t>
      </w:r>
      <w:r>
        <w:rPr>
          <w:spacing w:val="-13"/>
          <w:sz w:val="20"/>
        </w:rPr>
        <w:t xml:space="preserve"> </w:t>
      </w:r>
      <w:r>
        <w:rPr>
          <w:sz w:val="20"/>
        </w:rPr>
        <w:t>uskutočnených</w:t>
      </w:r>
      <w:r>
        <w:rPr>
          <w:spacing w:val="-13"/>
          <w:sz w:val="20"/>
        </w:rPr>
        <w:t xml:space="preserve"> </w:t>
      </w:r>
      <w:r>
        <w:rPr>
          <w:sz w:val="20"/>
        </w:rPr>
        <w:t>odchýlok</w:t>
      </w:r>
      <w:r>
        <w:rPr>
          <w:spacing w:val="-12"/>
          <w:sz w:val="20"/>
        </w:rPr>
        <w:t xml:space="preserve"> </w:t>
      </w:r>
      <w:r>
        <w:rPr>
          <w:sz w:val="20"/>
        </w:rPr>
        <w:t>od</w:t>
      </w:r>
      <w:r>
        <w:rPr>
          <w:spacing w:val="-7"/>
          <w:sz w:val="20"/>
        </w:rPr>
        <w:t xml:space="preserve"> </w:t>
      </w:r>
      <w:r>
        <w:rPr>
          <w:sz w:val="20"/>
        </w:rPr>
        <w:t>územného</w:t>
      </w:r>
      <w:r>
        <w:rPr>
          <w:spacing w:val="-10"/>
          <w:sz w:val="20"/>
        </w:rPr>
        <w:t xml:space="preserve"> </w:t>
      </w:r>
      <w:r>
        <w:rPr>
          <w:sz w:val="20"/>
        </w:rPr>
        <w:t>rozhodnutia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stavebného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povolenia,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645"/>
          <w:tab w:val="left" w:pos="647"/>
        </w:tabs>
        <w:spacing w:before="0"/>
        <w:ind w:left="647" w:right="862" w:hanging="483"/>
        <w:rPr>
          <w:sz w:val="20"/>
        </w:rPr>
      </w:pPr>
      <w:r>
        <w:rPr>
          <w:sz w:val="20"/>
        </w:rPr>
        <w:t>Doklady</w:t>
      </w:r>
      <w:r>
        <w:rPr>
          <w:spacing w:val="40"/>
          <w:sz w:val="20"/>
        </w:rPr>
        <w:t xml:space="preserve"> </w:t>
      </w:r>
      <w:r>
        <w:rPr>
          <w:sz w:val="20"/>
        </w:rPr>
        <w:t>o</w:t>
      </w:r>
      <w:r>
        <w:rPr>
          <w:spacing w:val="40"/>
          <w:sz w:val="20"/>
        </w:rPr>
        <w:t xml:space="preserve"> </w:t>
      </w:r>
      <w:r>
        <w:rPr>
          <w:sz w:val="20"/>
        </w:rPr>
        <w:t>predpísaných</w:t>
      </w:r>
      <w:r>
        <w:rPr>
          <w:spacing w:val="40"/>
          <w:sz w:val="20"/>
        </w:rPr>
        <w:t xml:space="preserve"> </w:t>
      </w:r>
      <w:r>
        <w:rPr>
          <w:sz w:val="20"/>
        </w:rPr>
        <w:t>skúškach</w:t>
      </w:r>
      <w:r>
        <w:rPr>
          <w:spacing w:val="40"/>
          <w:sz w:val="20"/>
        </w:rPr>
        <w:t xml:space="preserve"> </w:t>
      </w:r>
      <w:r>
        <w:rPr>
          <w:sz w:val="20"/>
        </w:rPr>
        <w:t>(napr.</w:t>
      </w:r>
      <w:r>
        <w:rPr>
          <w:spacing w:val="40"/>
          <w:sz w:val="20"/>
        </w:rPr>
        <w:t xml:space="preserve"> </w:t>
      </w:r>
      <w:r>
        <w:rPr>
          <w:sz w:val="20"/>
        </w:rPr>
        <w:t>elektroinštalácie,</w:t>
      </w:r>
      <w:r>
        <w:rPr>
          <w:spacing w:val="40"/>
          <w:sz w:val="20"/>
        </w:rPr>
        <w:t xml:space="preserve"> </w:t>
      </w:r>
      <w:r>
        <w:rPr>
          <w:sz w:val="20"/>
        </w:rPr>
        <w:t>bleskozvodov, komínov, výťahov,</w:t>
      </w:r>
      <w:r>
        <w:rPr>
          <w:spacing w:val="40"/>
          <w:sz w:val="20"/>
        </w:rPr>
        <w:t xml:space="preserve"> </w:t>
      </w:r>
      <w:r>
        <w:rPr>
          <w:sz w:val="20"/>
        </w:rPr>
        <w:t>vodoinštalácie a kanalizácie a pod.),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645"/>
          <w:tab w:val="left" w:pos="647"/>
        </w:tabs>
        <w:spacing w:before="1"/>
        <w:ind w:left="647" w:right="309" w:hanging="483"/>
        <w:rPr>
          <w:sz w:val="20"/>
        </w:rPr>
      </w:pPr>
      <w:r>
        <w:rPr>
          <w:sz w:val="20"/>
        </w:rPr>
        <w:t>Ak</w:t>
      </w:r>
      <w:r>
        <w:rPr>
          <w:spacing w:val="56"/>
          <w:sz w:val="20"/>
        </w:rPr>
        <w:t xml:space="preserve"> </w:t>
      </w:r>
      <w:r>
        <w:rPr>
          <w:sz w:val="20"/>
        </w:rPr>
        <w:t>ide</w:t>
      </w:r>
      <w:r>
        <w:rPr>
          <w:spacing w:val="55"/>
          <w:sz w:val="20"/>
        </w:rPr>
        <w:t xml:space="preserve"> </w:t>
      </w:r>
      <w:r>
        <w:rPr>
          <w:sz w:val="20"/>
        </w:rPr>
        <w:t>o</w:t>
      </w:r>
      <w:r>
        <w:rPr>
          <w:spacing w:val="61"/>
          <w:sz w:val="20"/>
        </w:rPr>
        <w:t xml:space="preserve"> </w:t>
      </w:r>
      <w:r>
        <w:rPr>
          <w:sz w:val="20"/>
        </w:rPr>
        <w:t>stavbu,</w:t>
      </w:r>
      <w:r>
        <w:rPr>
          <w:spacing w:val="40"/>
          <w:sz w:val="20"/>
        </w:rPr>
        <w:t xml:space="preserve"> </w:t>
      </w:r>
      <w:r>
        <w:rPr>
          <w:sz w:val="20"/>
        </w:rPr>
        <w:t>na</w:t>
      </w:r>
      <w:r>
        <w:rPr>
          <w:spacing w:val="55"/>
          <w:sz w:val="20"/>
        </w:rPr>
        <w:t xml:space="preserve"> </w:t>
      </w:r>
      <w:r>
        <w:rPr>
          <w:sz w:val="20"/>
        </w:rPr>
        <w:t>ktorej</w:t>
      </w:r>
      <w:r>
        <w:rPr>
          <w:spacing w:val="52"/>
          <w:sz w:val="20"/>
        </w:rPr>
        <w:t xml:space="preserve"> </w:t>
      </w:r>
      <w:r>
        <w:rPr>
          <w:sz w:val="20"/>
        </w:rPr>
        <w:t>geodetické</w:t>
      </w:r>
      <w:r>
        <w:rPr>
          <w:spacing w:val="40"/>
          <w:sz w:val="20"/>
        </w:rPr>
        <w:t xml:space="preserve"> </w:t>
      </w:r>
      <w:r>
        <w:rPr>
          <w:sz w:val="20"/>
        </w:rPr>
        <w:t>činnosti</w:t>
      </w:r>
      <w:r>
        <w:rPr>
          <w:spacing w:val="52"/>
          <w:sz w:val="20"/>
        </w:rPr>
        <w:t xml:space="preserve"> </w:t>
      </w:r>
      <w:r>
        <w:rPr>
          <w:sz w:val="20"/>
        </w:rPr>
        <w:t>zabezpečujú</w:t>
      </w:r>
      <w:r>
        <w:rPr>
          <w:spacing w:val="40"/>
          <w:sz w:val="20"/>
        </w:rPr>
        <w:t xml:space="preserve"> </w:t>
      </w:r>
      <w:r>
        <w:rPr>
          <w:sz w:val="20"/>
        </w:rPr>
        <w:t>oprávnení</w:t>
      </w:r>
      <w:r>
        <w:rPr>
          <w:spacing w:val="40"/>
          <w:sz w:val="20"/>
        </w:rPr>
        <w:t xml:space="preserve"> </w:t>
      </w:r>
      <w:r>
        <w:rPr>
          <w:sz w:val="20"/>
        </w:rPr>
        <w:t>geodeti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kartografi,</w:t>
      </w:r>
      <w:r>
        <w:rPr>
          <w:spacing w:val="40"/>
          <w:sz w:val="20"/>
        </w:rPr>
        <w:t xml:space="preserve"> </w:t>
      </w:r>
      <w:r>
        <w:rPr>
          <w:sz w:val="20"/>
        </w:rPr>
        <w:t>doklad o zabezpečení spracovania výsledného operátu merania a zobrazenia predmetov skutočného vyhotovenia stavby, pri pozemných sieťach technického vybavenia ešte pred zakrytím,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644"/>
          <w:tab w:val="left" w:pos="647"/>
        </w:tabs>
        <w:spacing w:before="0" w:line="244" w:lineRule="auto"/>
        <w:ind w:left="647" w:right="401" w:hanging="483"/>
        <w:jc w:val="both"/>
        <w:rPr>
          <w:sz w:val="20"/>
        </w:rPr>
      </w:pPr>
      <w:r>
        <w:rPr>
          <w:sz w:val="20"/>
        </w:rPr>
        <w:t>Geometrický</w:t>
      </w:r>
      <w:r>
        <w:rPr>
          <w:spacing w:val="-8"/>
          <w:sz w:val="20"/>
        </w:rPr>
        <w:t xml:space="preserve"> </w:t>
      </w:r>
      <w:r>
        <w:rPr>
          <w:sz w:val="20"/>
        </w:rPr>
        <w:t>plán</w:t>
      </w:r>
      <w:r>
        <w:rPr>
          <w:spacing w:val="-1"/>
          <w:sz w:val="20"/>
        </w:rPr>
        <w:t xml:space="preserve"> </w:t>
      </w:r>
      <w:r>
        <w:rPr>
          <w:sz w:val="20"/>
        </w:rPr>
        <w:t>podľa</w:t>
      </w:r>
      <w:r>
        <w:rPr>
          <w:spacing w:val="-7"/>
          <w:sz w:val="20"/>
        </w:rPr>
        <w:t xml:space="preserve"> </w:t>
      </w:r>
      <w:r>
        <w:rPr>
          <w:sz w:val="20"/>
        </w:rPr>
        <w:t>predpisov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katastri</w:t>
      </w:r>
      <w:r>
        <w:rPr>
          <w:spacing w:val="-7"/>
          <w:sz w:val="20"/>
        </w:rPr>
        <w:t xml:space="preserve"> </w:t>
      </w:r>
      <w:r>
        <w:rPr>
          <w:sz w:val="20"/>
        </w:rPr>
        <w:t>nehnuteľností</w:t>
      </w:r>
      <w:r>
        <w:rPr>
          <w:spacing w:val="-9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vyznačenie</w:t>
      </w:r>
      <w:r>
        <w:rPr>
          <w:spacing w:val="-9"/>
          <w:sz w:val="20"/>
        </w:rPr>
        <w:t xml:space="preserve"> </w:t>
      </w:r>
      <w:r>
        <w:rPr>
          <w:sz w:val="20"/>
        </w:rPr>
        <w:t>zmien</w:t>
      </w:r>
      <w:r>
        <w:rPr>
          <w:spacing w:val="-6"/>
          <w:sz w:val="20"/>
        </w:rPr>
        <w:t xml:space="preserve"> </w:t>
      </w:r>
      <w:r>
        <w:rPr>
          <w:sz w:val="20"/>
        </w:rPr>
        <w:t>v katastri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nehnuteľností; tento doklad netreba pripojiť v prípade, keď nedochádza k zmene vonkajšieho pôdorysného ohraničenia </w:t>
      </w:r>
      <w:r>
        <w:rPr>
          <w:spacing w:val="-2"/>
          <w:sz w:val="20"/>
        </w:rPr>
        <w:t>stavby,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645"/>
        </w:tabs>
        <w:spacing w:before="0" w:line="262" w:lineRule="exact"/>
        <w:jc w:val="both"/>
        <w:rPr>
          <w:sz w:val="20"/>
        </w:rPr>
      </w:pPr>
      <w:r>
        <w:rPr>
          <w:spacing w:val="-2"/>
          <w:sz w:val="20"/>
        </w:rPr>
        <w:t>Rozhodnutia,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stanoviská,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vyjadrenia,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súhlasy,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posúdenia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alebo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iné</w:t>
      </w:r>
      <w:r>
        <w:rPr>
          <w:spacing w:val="10"/>
          <w:sz w:val="20"/>
        </w:rPr>
        <w:t xml:space="preserve"> </w:t>
      </w:r>
      <w:r>
        <w:rPr>
          <w:spacing w:val="-2"/>
          <w:sz w:val="20"/>
        </w:rPr>
        <w:t>opatrenia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dotknutých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orgánov,</w:t>
      </w:r>
    </w:p>
    <w:p w:rsidR="009869CB" w:rsidRDefault="002137EC">
      <w:pPr>
        <w:pStyle w:val="Odsekzoznamu"/>
        <w:numPr>
          <w:ilvl w:val="0"/>
          <w:numId w:val="4"/>
        </w:numPr>
        <w:tabs>
          <w:tab w:val="left" w:pos="585"/>
        </w:tabs>
        <w:spacing w:before="0"/>
        <w:ind w:left="585" w:hanging="420"/>
        <w:jc w:val="both"/>
        <w:rPr>
          <w:sz w:val="20"/>
        </w:rPr>
      </w:pPr>
      <w:r>
        <w:rPr>
          <w:sz w:val="20"/>
        </w:rPr>
        <w:t>Ďalšie</w:t>
      </w:r>
      <w:r>
        <w:rPr>
          <w:spacing w:val="-4"/>
          <w:sz w:val="20"/>
        </w:rPr>
        <w:t xml:space="preserve"> </w:t>
      </w:r>
      <w:r>
        <w:rPr>
          <w:sz w:val="20"/>
        </w:rPr>
        <w:t>doklady,</w:t>
      </w:r>
      <w:r>
        <w:rPr>
          <w:spacing w:val="-12"/>
          <w:sz w:val="20"/>
        </w:rPr>
        <w:t xml:space="preserve"> </w:t>
      </w:r>
      <w:r>
        <w:rPr>
          <w:sz w:val="20"/>
        </w:rPr>
        <w:t>pokiaľ</w:t>
      </w:r>
      <w:r>
        <w:rPr>
          <w:spacing w:val="-10"/>
          <w:sz w:val="20"/>
        </w:rPr>
        <w:t xml:space="preserve"> </w:t>
      </w:r>
      <w:r>
        <w:rPr>
          <w:sz w:val="20"/>
        </w:rPr>
        <w:t>sú</w:t>
      </w:r>
      <w:r>
        <w:rPr>
          <w:spacing w:val="-7"/>
          <w:sz w:val="20"/>
        </w:rPr>
        <w:t xml:space="preserve"> </w:t>
      </w:r>
      <w:r>
        <w:rPr>
          <w:sz w:val="20"/>
        </w:rPr>
        <w:t>predpísané</w:t>
      </w:r>
      <w:r>
        <w:rPr>
          <w:spacing w:val="-13"/>
          <w:sz w:val="20"/>
        </w:rPr>
        <w:t xml:space="preserve"> </w:t>
      </w:r>
      <w:r>
        <w:rPr>
          <w:sz w:val="20"/>
        </w:rPr>
        <w:t>osobitnými</w:t>
      </w:r>
      <w:r>
        <w:rPr>
          <w:spacing w:val="-12"/>
          <w:sz w:val="20"/>
        </w:rPr>
        <w:t xml:space="preserve"> </w:t>
      </w:r>
      <w:r>
        <w:rPr>
          <w:sz w:val="20"/>
        </w:rPr>
        <w:t>predpismi</w:t>
      </w:r>
      <w:r>
        <w:rPr>
          <w:spacing w:val="-11"/>
          <w:sz w:val="20"/>
        </w:rPr>
        <w:t xml:space="preserve"> </w:t>
      </w:r>
      <w:r>
        <w:rPr>
          <w:sz w:val="20"/>
        </w:rPr>
        <w:t>alebo</w:t>
      </w:r>
      <w:r>
        <w:rPr>
          <w:spacing w:val="-7"/>
          <w:sz w:val="20"/>
        </w:rPr>
        <w:t xml:space="preserve"> </w:t>
      </w:r>
      <w:r>
        <w:rPr>
          <w:sz w:val="20"/>
        </w:rPr>
        <w:t>si</w:t>
      </w:r>
      <w:r>
        <w:rPr>
          <w:spacing w:val="-9"/>
          <w:sz w:val="20"/>
        </w:rPr>
        <w:t xml:space="preserve"> </w:t>
      </w:r>
      <w:r>
        <w:rPr>
          <w:sz w:val="20"/>
        </w:rPr>
        <w:t>ich</w:t>
      </w:r>
      <w:r>
        <w:rPr>
          <w:spacing w:val="-10"/>
          <w:sz w:val="20"/>
        </w:rPr>
        <w:t xml:space="preserve"> </w:t>
      </w:r>
      <w:r>
        <w:rPr>
          <w:sz w:val="20"/>
        </w:rPr>
        <w:t>stavebný</w:t>
      </w:r>
      <w:r>
        <w:rPr>
          <w:spacing w:val="-11"/>
          <w:sz w:val="20"/>
        </w:rPr>
        <w:t xml:space="preserve"> </w:t>
      </w:r>
      <w:r>
        <w:rPr>
          <w:sz w:val="20"/>
        </w:rPr>
        <w:t>úrad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vyžiadal.</w:t>
      </w:r>
    </w:p>
    <w:p w:rsidR="009869CB" w:rsidRDefault="009869CB">
      <w:pPr>
        <w:pStyle w:val="Zkladntext"/>
        <w:spacing w:before="5"/>
      </w:pPr>
    </w:p>
    <w:p w:rsidR="009869CB" w:rsidRDefault="002137EC">
      <w:pPr>
        <w:pStyle w:val="Zkladntext"/>
        <w:spacing w:line="227" w:lineRule="exact"/>
        <w:ind w:left="165"/>
      </w:pPr>
      <w:r>
        <w:t>Správny</w:t>
      </w:r>
      <w:r>
        <w:rPr>
          <w:spacing w:val="-9"/>
        </w:rPr>
        <w:t xml:space="preserve"> </w:t>
      </w:r>
      <w:r>
        <w:rPr>
          <w:spacing w:val="-2"/>
        </w:rPr>
        <w:t>poplatok</w:t>
      </w:r>
    </w:p>
    <w:p w:rsidR="009869CB" w:rsidRDefault="002137EC">
      <w:pPr>
        <w:pStyle w:val="Zkladntext"/>
        <w:ind w:left="165"/>
      </w:pPr>
      <w:r>
        <w:t>Správny</w:t>
      </w:r>
      <w:r>
        <w:rPr>
          <w:spacing w:val="40"/>
        </w:rPr>
        <w:t xml:space="preserve"> </w:t>
      </w:r>
      <w:r>
        <w:t>poplatok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>stanovuje</w:t>
      </w:r>
      <w:r>
        <w:rPr>
          <w:spacing w:val="40"/>
        </w:rPr>
        <w:t xml:space="preserve"> </w:t>
      </w:r>
      <w:r>
        <w:t>podľa</w:t>
      </w:r>
      <w:r>
        <w:rPr>
          <w:spacing w:val="40"/>
        </w:rPr>
        <w:t xml:space="preserve"> </w:t>
      </w:r>
      <w:r>
        <w:t>zákona</w:t>
      </w:r>
      <w:r>
        <w:rPr>
          <w:spacing w:val="40"/>
        </w:rPr>
        <w:t xml:space="preserve"> </w:t>
      </w:r>
      <w:r>
        <w:t>NR</w:t>
      </w:r>
      <w:r>
        <w:rPr>
          <w:spacing w:val="40"/>
        </w:rPr>
        <w:t xml:space="preserve"> </w:t>
      </w:r>
      <w:r>
        <w:t>SR</w:t>
      </w:r>
      <w:r>
        <w:rPr>
          <w:spacing w:val="40"/>
        </w:rPr>
        <w:t xml:space="preserve"> </w:t>
      </w:r>
      <w:r>
        <w:t>č.</w:t>
      </w:r>
      <w:r>
        <w:rPr>
          <w:spacing w:val="40"/>
        </w:rPr>
        <w:t xml:space="preserve"> </w:t>
      </w:r>
      <w:r>
        <w:t>145/1995</w:t>
      </w:r>
      <w:r>
        <w:rPr>
          <w:spacing w:val="40"/>
        </w:rPr>
        <w:t xml:space="preserve"> </w:t>
      </w:r>
      <w:r>
        <w:t>Z.</w:t>
      </w:r>
      <w:r>
        <w:rPr>
          <w:spacing w:val="40"/>
        </w:rPr>
        <w:t xml:space="preserve"> </w:t>
      </w:r>
      <w:r>
        <w:t>z.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správnych</w:t>
      </w:r>
      <w:r>
        <w:rPr>
          <w:spacing w:val="40"/>
        </w:rPr>
        <w:t xml:space="preserve"> </w:t>
      </w:r>
      <w:r>
        <w:t>poplatkoch</w:t>
      </w:r>
      <w:r>
        <w:rPr>
          <w:spacing w:val="40"/>
        </w:rPr>
        <w:t xml:space="preserve"> </w:t>
      </w:r>
      <w:r>
        <w:t>v</w:t>
      </w:r>
      <w:r>
        <w:rPr>
          <w:spacing w:val="40"/>
        </w:rPr>
        <w:t xml:space="preserve"> </w:t>
      </w:r>
      <w:r>
        <w:t>znení neskorších predpisov, položka 62a sadzobníka správnych poplatkov</w:t>
      </w:r>
    </w:p>
    <w:p w:rsidR="001B4E28" w:rsidRDefault="002137EC">
      <w:pPr>
        <w:pStyle w:val="Zkladntext"/>
        <w:spacing w:before="228"/>
        <w:ind w:left="165" w:right="124" w:hanging="15"/>
        <w:jc w:val="both"/>
      </w:pPr>
      <w:r>
        <w:t xml:space="preserve">Správny poplatok je splatný pri podaní žiadosti v pokladni </w:t>
      </w:r>
      <w:r w:rsidR="001B4E28">
        <w:t>Obecného úradu.</w:t>
      </w:r>
    </w:p>
    <w:p w:rsidR="009869CB" w:rsidRPr="001B4E28" w:rsidRDefault="002137EC">
      <w:pPr>
        <w:pStyle w:val="Zkladntext"/>
        <w:spacing w:before="228"/>
        <w:ind w:left="165" w:right="124" w:hanging="15"/>
        <w:jc w:val="both"/>
        <w:rPr>
          <w:b/>
        </w:rPr>
      </w:pPr>
      <w:r w:rsidRPr="001B4E28">
        <w:rPr>
          <w:b/>
        </w:rPr>
        <w:t>Doklad o úhrade je potrebné priložiť k návrhu.</w:t>
      </w:r>
    </w:p>
    <w:p w:rsidR="009869CB" w:rsidRDefault="002137EC">
      <w:pPr>
        <w:pStyle w:val="Nadpis3"/>
        <w:spacing w:before="229"/>
      </w:pPr>
      <w:r>
        <w:t>Polož</w:t>
      </w:r>
      <w:r>
        <w:t>ka</w:t>
      </w:r>
      <w:r>
        <w:rPr>
          <w:spacing w:val="-6"/>
        </w:rPr>
        <w:t xml:space="preserve"> </w:t>
      </w:r>
      <w:r>
        <w:rPr>
          <w:spacing w:val="-5"/>
        </w:rPr>
        <w:t>62a</w:t>
      </w:r>
    </w:p>
    <w:p w:rsidR="009869CB" w:rsidRDefault="009869CB">
      <w:pPr>
        <w:pStyle w:val="Zkladntext"/>
        <w:spacing w:before="34"/>
        <w:rPr>
          <w:b/>
        </w:rPr>
      </w:pPr>
    </w:p>
    <w:p w:rsidR="009869CB" w:rsidRDefault="002137EC">
      <w:pPr>
        <w:pStyle w:val="Zkladntext"/>
        <w:spacing w:before="1"/>
        <w:ind w:left="45"/>
      </w:pPr>
      <w:r>
        <w:t>Návrh</w:t>
      </w:r>
      <w:r>
        <w:rPr>
          <w:spacing w:val="-8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vydanie</w:t>
      </w:r>
      <w:r>
        <w:rPr>
          <w:spacing w:val="-8"/>
        </w:rPr>
        <w:t xml:space="preserve"> </w:t>
      </w:r>
      <w:r>
        <w:t>kolaudačného</w:t>
      </w:r>
      <w:r>
        <w:rPr>
          <w:spacing w:val="-7"/>
        </w:rPr>
        <w:t xml:space="preserve"> </w:t>
      </w:r>
      <w:r>
        <w:rPr>
          <w:spacing w:val="-2"/>
        </w:rPr>
        <w:t>rozhodnutia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0"/>
        </w:tabs>
        <w:spacing w:before="158"/>
        <w:ind w:left="360" w:hanging="315"/>
        <w:rPr>
          <w:sz w:val="20"/>
        </w:rPr>
      </w:pP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stavby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bývanie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8"/>
          <w:sz w:val="20"/>
        </w:rPr>
        <w:t xml:space="preserve"> </w:t>
      </w:r>
      <w:r>
        <w:rPr>
          <w:sz w:val="20"/>
        </w:rPr>
        <w:t>zmeny</w:t>
      </w:r>
      <w:r>
        <w:rPr>
          <w:spacing w:val="-7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4"/>
          <w:sz w:val="20"/>
        </w:rPr>
        <w:t xml:space="preserve"> </w:t>
      </w:r>
      <w:r>
        <w:rPr>
          <w:sz w:val="20"/>
        </w:rPr>
        <w:t>stavieb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bývanie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590"/>
        </w:tabs>
        <w:ind w:left="661" w:hanging="299"/>
        <w:rPr>
          <w:sz w:val="20"/>
        </w:rPr>
      </w:pPr>
      <w:r>
        <w:rPr>
          <w:sz w:val="20"/>
        </w:rPr>
        <w:t>rodinný</w:t>
      </w:r>
      <w:r>
        <w:rPr>
          <w:spacing w:val="-4"/>
          <w:sz w:val="20"/>
        </w:rPr>
        <w:t xml:space="preserve"> </w:t>
      </w:r>
      <w:r>
        <w:rPr>
          <w:sz w:val="20"/>
        </w:rPr>
        <w:t>dom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>100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586"/>
        </w:tabs>
        <w:spacing w:before="162"/>
        <w:ind w:left="661" w:hanging="299"/>
        <w:rPr>
          <w:sz w:val="20"/>
        </w:rPr>
      </w:pPr>
      <w:r>
        <w:rPr>
          <w:sz w:val="20"/>
        </w:rPr>
        <w:t>bytový</w:t>
      </w:r>
      <w:r>
        <w:rPr>
          <w:spacing w:val="-3"/>
          <w:sz w:val="20"/>
        </w:rPr>
        <w:t xml:space="preserve"> </w:t>
      </w:r>
      <w:r>
        <w:rPr>
          <w:sz w:val="20"/>
        </w:rPr>
        <w:t>dom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500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0"/>
          <w:tab w:val="left" w:pos="362"/>
        </w:tabs>
        <w:spacing w:line="249" w:lineRule="auto"/>
        <w:ind w:right="523"/>
        <w:rPr>
          <w:sz w:val="20"/>
        </w:rPr>
      </w:pP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stavby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individuálnu</w:t>
      </w:r>
      <w:r>
        <w:rPr>
          <w:spacing w:val="-5"/>
          <w:sz w:val="20"/>
        </w:rPr>
        <w:t xml:space="preserve"> </w:t>
      </w:r>
      <w:r>
        <w:rPr>
          <w:sz w:val="20"/>
        </w:rPr>
        <w:t>rekreáciu,</w:t>
      </w:r>
      <w:r>
        <w:rPr>
          <w:spacing w:val="-6"/>
          <w:sz w:val="20"/>
        </w:rPr>
        <w:t xml:space="preserve"> </w:t>
      </w:r>
      <w:r>
        <w:rPr>
          <w:sz w:val="20"/>
        </w:rPr>
        <w:t>napríklad</w:t>
      </w:r>
      <w:r>
        <w:rPr>
          <w:spacing w:val="-3"/>
          <w:sz w:val="20"/>
        </w:rPr>
        <w:t xml:space="preserve"> </w:t>
      </w:r>
      <w:r>
        <w:rPr>
          <w:sz w:val="20"/>
        </w:rPr>
        <w:t>chaty,</w:t>
      </w:r>
      <w:r>
        <w:rPr>
          <w:spacing w:val="-4"/>
          <w:sz w:val="20"/>
        </w:rPr>
        <w:t xml:space="preserve"> </w:t>
      </w:r>
      <w:r>
        <w:rPr>
          <w:sz w:val="20"/>
        </w:rPr>
        <w:t>rekreačné</w:t>
      </w:r>
      <w:r>
        <w:rPr>
          <w:spacing w:val="-4"/>
          <w:sz w:val="20"/>
        </w:rPr>
        <w:t xml:space="preserve"> </w:t>
      </w:r>
      <w:r>
        <w:rPr>
          <w:sz w:val="20"/>
        </w:rPr>
        <w:t>domy</w:t>
      </w:r>
      <w:r>
        <w:rPr>
          <w:spacing w:val="-3"/>
          <w:sz w:val="20"/>
        </w:rPr>
        <w:t xml:space="preserve"> </w:t>
      </w:r>
      <w:r>
        <w:rPr>
          <w:sz w:val="20"/>
        </w:rPr>
        <w:t>alebo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zmeny</w:t>
      </w:r>
      <w:r>
        <w:rPr>
          <w:spacing w:val="-5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5"/>
          <w:sz w:val="20"/>
        </w:rPr>
        <w:t xml:space="preserve"> </w:t>
      </w:r>
      <w:r>
        <w:rPr>
          <w:sz w:val="20"/>
        </w:rPr>
        <w:t>stavieb (nadstavba, prístavba)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53"/>
        <w:ind w:left="661" w:hanging="299"/>
        <w:rPr>
          <w:sz w:val="20"/>
        </w:rPr>
      </w:pPr>
      <w:r>
        <w:rPr>
          <w:sz w:val="20"/>
        </w:rPr>
        <w:t>ak</w:t>
      </w:r>
      <w:r>
        <w:rPr>
          <w:spacing w:val="-8"/>
          <w:sz w:val="20"/>
        </w:rPr>
        <w:t xml:space="preserve"> </w:t>
      </w:r>
      <w:r>
        <w:rPr>
          <w:sz w:val="20"/>
        </w:rPr>
        <w:t>zastavaná</w:t>
      </w:r>
      <w:r>
        <w:rPr>
          <w:spacing w:val="-7"/>
          <w:sz w:val="20"/>
        </w:rPr>
        <w:t xml:space="preserve"> </w:t>
      </w:r>
      <w:r>
        <w:rPr>
          <w:sz w:val="20"/>
        </w:rPr>
        <w:t>plocha</w:t>
      </w:r>
      <w:r>
        <w:rPr>
          <w:spacing w:val="-6"/>
          <w:sz w:val="20"/>
        </w:rPr>
        <w:t xml:space="preserve"> </w:t>
      </w:r>
      <w:r>
        <w:rPr>
          <w:sz w:val="20"/>
        </w:rPr>
        <w:t>nepresahuje</w:t>
      </w:r>
      <w:r>
        <w:rPr>
          <w:spacing w:val="-5"/>
          <w:sz w:val="20"/>
        </w:rPr>
        <w:t xml:space="preserve"> </w:t>
      </w:r>
      <w:r>
        <w:rPr>
          <w:sz w:val="20"/>
        </w:rPr>
        <w:t>25</w:t>
      </w:r>
      <w:r>
        <w:rPr>
          <w:spacing w:val="-6"/>
          <w:sz w:val="20"/>
        </w:rPr>
        <w:t xml:space="preserve"> </w:t>
      </w:r>
      <w:r>
        <w:rPr>
          <w:sz w:val="20"/>
        </w:rPr>
        <w:t>m</w:t>
      </w:r>
      <w:r>
        <w:rPr>
          <w:sz w:val="20"/>
          <w:vertAlign w:val="superscript"/>
        </w:rPr>
        <w:t>2</w:t>
      </w:r>
      <w:r>
        <w:rPr>
          <w:spacing w:val="-17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25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24"/>
        </w:tabs>
        <w:spacing w:before="158"/>
        <w:ind w:left="661" w:hanging="299"/>
        <w:rPr>
          <w:sz w:val="20"/>
        </w:rPr>
      </w:pPr>
      <w:r>
        <w:rPr>
          <w:sz w:val="20"/>
        </w:rPr>
        <w:t>ak</w:t>
      </w:r>
      <w:r>
        <w:rPr>
          <w:spacing w:val="-7"/>
          <w:sz w:val="20"/>
        </w:rPr>
        <w:t xml:space="preserve"> </w:t>
      </w:r>
      <w:r>
        <w:rPr>
          <w:sz w:val="20"/>
        </w:rPr>
        <w:t>zastavaná</w:t>
      </w:r>
      <w:r>
        <w:rPr>
          <w:spacing w:val="-6"/>
          <w:sz w:val="20"/>
        </w:rPr>
        <w:t xml:space="preserve"> </w:t>
      </w:r>
      <w:r>
        <w:rPr>
          <w:sz w:val="20"/>
        </w:rPr>
        <w:t>plocha</w:t>
      </w:r>
      <w:r>
        <w:rPr>
          <w:spacing w:val="-5"/>
          <w:sz w:val="20"/>
        </w:rPr>
        <w:t xml:space="preserve"> </w:t>
      </w:r>
      <w:r>
        <w:rPr>
          <w:sz w:val="20"/>
        </w:rPr>
        <w:t>presahuje</w:t>
      </w:r>
      <w:r>
        <w:rPr>
          <w:spacing w:val="-7"/>
          <w:sz w:val="20"/>
        </w:rPr>
        <w:t xml:space="preserve"> </w:t>
      </w:r>
      <w:r>
        <w:rPr>
          <w:sz w:val="20"/>
        </w:rPr>
        <w:t>25</w:t>
      </w:r>
      <w:r>
        <w:rPr>
          <w:spacing w:val="-3"/>
          <w:sz w:val="20"/>
        </w:rPr>
        <w:t xml:space="preserve"> </w:t>
      </w:r>
      <w:r>
        <w:rPr>
          <w:sz w:val="20"/>
        </w:rPr>
        <w:t>m</w:t>
      </w:r>
      <w:r>
        <w:rPr>
          <w:sz w:val="20"/>
          <w:vertAlign w:val="superscript"/>
        </w:rPr>
        <w:t>2</w:t>
      </w:r>
      <w:r>
        <w:rPr>
          <w:spacing w:val="-19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 xml:space="preserve">100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3"/>
        </w:tabs>
        <w:spacing w:before="162"/>
        <w:ind w:left="363" w:hanging="318"/>
        <w:rPr>
          <w:sz w:val="20"/>
        </w:rPr>
      </w:pP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stavebné</w:t>
      </w:r>
      <w:r>
        <w:rPr>
          <w:spacing w:val="-5"/>
          <w:sz w:val="20"/>
        </w:rPr>
        <w:t xml:space="preserve"> </w:t>
      </w:r>
      <w:r>
        <w:rPr>
          <w:sz w:val="20"/>
        </w:rPr>
        <w:t>úpravy</w:t>
      </w:r>
      <w:r>
        <w:rPr>
          <w:spacing w:val="-5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4"/>
          <w:sz w:val="20"/>
        </w:rPr>
        <w:t xml:space="preserve"> </w:t>
      </w:r>
      <w:r>
        <w:rPr>
          <w:sz w:val="20"/>
        </w:rPr>
        <w:t>stavieb,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ktoré</w:t>
      </w:r>
      <w:r>
        <w:rPr>
          <w:spacing w:val="-4"/>
          <w:sz w:val="20"/>
        </w:rPr>
        <w:t xml:space="preserve"> </w:t>
      </w:r>
      <w:r>
        <w:rPr>
          <w:sz w:val="20"/>
        </w:rPr>
        <w:t>bolo</w:t>
      </w:r>
      <w:r>
        <w:rPr>
          <w:spacing w:val="-6"/>
          <w:sz w:val="20"/>
        </w:rPr>
        <w:t xml:space="preserve"> </w:t>
      </w:r>
      <w:r>
        <w:rPr>
          <w:sz w:val="20"/>
        </w:rPr>
        <w:t>vydané</w:t>
      </w:r>
      <w:r>
        <w:rPr>
          <w:spacing w:val="-5"/>
          <w:sz w:val="20"/>
        </w:rPr>
        <w:t xml:space="preserve"> </w:t>
      </w:r>
      <w:r>
        <w:rPr>
          <w:sz w:val="20"/>
        </w:rPr>
        <w:t>stavebné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povolenie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58"/>
        <w:ind w:left="661" w:hanging="299"/>
        <w:rPr>
          <w:sz w:val="20"/>
        </w:rPr>
      </w:pPr>
      <w:r>
        <w:rPr>
          <w:sz w:val="20"/>
        </w:rPr>
        <w:t>rodinných</w:t>
      </w:r>
      <w:r>
        <w:rPr>
          <w:spacing w:val="-8"/>
          <w:sz w:val="20"/>
        </w:rPr>
        <w:t xml:space="preserve"> </w:t>
      </w:r>
      <w:r>
        <w:rPr>
          <w:sz w:val="20"/>
        </w:rPr>
        <w:t>domov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stavieb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individuálnu</w:t>
      </w:r>
      <w:r>
        <w:rPr>
          <w:spacing w:val="-6"/>
          <w:sz w:val="20"/>
        </w:rPr>
        <w:t xml:space="preserve"> </w:t>
      </w:r>
      <w:r>
        <w:rPr>
          <w:sz w:val="20"/>
        </w:rPr>
        <w:t>rekreáciu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50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14"/>
        </w:tabs>
        <w:spacing w:before="162"/>
        <w:ind w:left="661" w:hanging="299"/>
        <w:rPr>
          <w:sz w:val="20"/>
        </w:rPr>
      </w:pPr>
      <w:r>
        <w:rPr>
          <w:sz w:val="20"/>
        </w:rPr>
        <w:t>bytových</w:t>
      </w:r>
      <w:r>
        <w:rPr>
          <w:spacing w:val="-5"/>
          <w:sz w:val="20"/>
        </w:rPr>
        <w:t xml:space="preserve"> </w:t>
      </w:r>
      <w:r>
        <w:rPr>
          <w:sz w:val="20"/>
        </w:rPr>
        <w:t>domov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>100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0"/>
        </w:tabs>
        <w:spacing w:before="158"/>
        <w:ind w:left="360" w:hanging="315"/>
        <w:rPr>
          <w:sz w:val="20"/>
        </w:rPr>
      </w:pPr>
      <w:r>
        <w:rPr>
          <w:sz w:val="20"/>
        </w:rPr>
        <w:t>na</w:t>
      </w:r>
      <w:r>
        <w:rPr>
          <w:spacing w:val="-8"/>
          <w:sz w:val="20"/>
        </w:rPr>
        <w:t xml:space="preserve"> </w:t>
      </w:r>
      <w:r>
        <w:rPr>
          <w:sz w:val="20"/>
        </w:rPr>
        <w:t>stavby,</w:t>
      </w:r>
      <w:r>
        <w:rPr>
          <w:spacing w:val="-8"/>
          <w:sz w:val="20"/>
        </w:rPr>
        <w:t xml:space="preserve"> </w:t>
      </w:r>
      <w:r>
        <w:rPr>
          <w:sz w:val="20"/>
        </w:rPr>
        <w:t>ktoré</w:t>
      </w:r>
      <w:r>
        <w:rPr>
          <w:spacing w:val="-8"/>
          <w:sz w:val="20"/>
        </w:rPr>
        <w:t xml:space="preserve"> </w:t>
      </w:r>
      <w:r>
        <w:rPr>
          <w:sz w:val="20"/>
        </w:rPr>
        <w:t>sú</w:t>
      </w:r>
      <w:r>
        <w:rPr>
          <w:spacing w:val="-6"/>
          <w:sz w:val="20"/>
        </w:rPr>
        <w:t xml:space="preserve"> </w:t>
      </w:r>
      <w:r>
        <w:rPr>
          <w:sz w:val="20"/>
        </w:rPr>
        <w:t>súčasťou</w:t>
      </w:r>
      <w:r>
        <w:rPr>
          <w:spacing w:val="-6"/>
          <w:sz w:val="20"/>
        </w:rPr>
        <w:t xml:space="preserve"> </w:t>
      </w:r>
      <w:r>
        <w:rPr>
          <w:sz w:val="20"/>
        </w:rPr>
        <w:t>alebo</w:t>
      </w:r>
      <w:r>
        <w:rPr>
          <w:spacing w:val="-8"/>
          <w:sz w:val="20"/>
        </w:rPr>
        <w:t xml:space="preserve"> </w:t>
      </w:r>
      <w:r>
        <w:rPr>
          <w:sz w:val="20"/>
        </w:rPr>
        <w:t>príslušenstvom</w:t>
      </w:r>
      <w:r>
        <w:rPr>
          <w:spacing w:val="-8"/>
          <w:sz w:val="20"/>
        </w:rPr>
        <w:t xml:space="preserve"> </w:t>
      </w:r>
      <w:r>
        <w:rPr>
          <w:sz w:val="20"/>
        </w:rPr>
        <w:t>rodinných</w:t>
      </w:r>
      <w:r>
        <w:rPr>
          <w:spacing w:val="-6"/>
          <w:sz w:val="20"/>
        </w:rPr>
        <w:t xml:space="preserve"> </w:t>
      </w:r>
      <w:r>
        <w:rPr>
          <w:sz w:val="20"/>
        </w:rPr>
        <w:t>domov</w:t>
      </w:r>
      <w:r>
        <w:rPr>
          <w:spacing w:val="-7"/>
          <w:sz w:val="20"/>
        </w:rPr>
        <w:t xml:space="preserve"> </w:t>
      </w:r>
      <w:r>
        <w:rPr>
          <w:sz w:val="20"/>
        </w:rPr>
        <w:t>alebo</w:t>
      </w:r>
      <w:r>
        <w:rPr>
          <w:spacing w:val="-6"/>
          <w:sz w:val="20"/>
        </w:rPr>
        <w:t xml:space="preserve"> </w:t>
      </w:r>
      <w:r>
        <w:rPr>
          <w:sz w:val="20"/>
        </w:rPr>
        <w:t>stavieb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individuálnu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rekreáciu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62"/>
        <w:ind w:left="661" w:hanging="299"/>
        <w:rPr>
          <w:sz w:val="20"/>
        </w:rPr>
      </w:pPr>
      <w:r>
        <w:rPr>
          <w:sz w:val="20"/>
        </w:rPr>
        <w:t>garáže</w:t>
      </w:r>
      <w:r>
        <w:rPr>
          <w:spacing w:val="-5"/>
          <w:sz w:val="20"/>
        </w:rPr>
        <w:t xml:space="preserve"> </w:t>
      </w:r>
      <w:r>
        <w:rPr>
          <w:sz w:val="20"/>
        </w:rPr>
        <w:t>s</w:t>
      </w:r>
      <w:r>
        <w:rPr>
          <w:spacing w:val="-6"/>
          <w:sz w:val="20"/>
        </w:rPr>
        <w:t xml:space="preserve"> </w:t>
      </w:r>
      <w:r>
        <w:rPr>
          <w:sz w:val="20"/>
        </w:rPr>
        <w:t>jedným</w:t>
      </w:r>
      <w:r>
        <w:rPr>
          <w:spacing w:val="-5"/>
          <w:sz w:val="20"/>
        </w:rPr>
        <w:t xml:space="preserve"> </w:t>
      </w:r>
      <w:r>
        <w:rPr>
          <w:sz w:val="20"/>
        </w:rPr>
        <w:t>alebo</w:t>
      </w:r>
      <w:r>
        <w:rPr>
          <w:spacing w:val="-6"/>
          <w:sz w:val="20"/>
        </w:rPr>
        <w:t xml:space="preserve"> </w:t>
      </w:r>
      <w:r>
        <w:rPr>
          <w:sz w:val="20"/>
        </w:rPr>
        <w:t>dvoma</w:t>
      </w:r>
      <w:r>
        <w:rPr>
          <w:spacing w:val="-5"/>
          <w:sz w:val="20"/>
        </w:rPr>
        <w:t xml:space="preserve"> </w:t>
      </w:r>
      <w:r>
        <w:rPr>
          <w:sz w:val="20"/>
        </w:rPr>
        <w:t>miestami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 xml:space="preserve">50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prípojky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existujúcu</w:t>
      </w:r>
      <w:r>
        <w:rPr>
          <w:spacing w:val="-6"/>
          <w:sz w:val="20"/>
        </w:rPr>
        <w:t xml:space="preserve"> </w:t>
      </w:r>
      <w:r>
        <w:rPr>
          <w:sz w:val="20"/>
        </w:rPr>
        <w:t>verejnú</w:t>
      </w:r>
      <w:r>
        <w:rPr>
          <w:spacing w:val="-6"/>
          <w:sz w:val="20"/>
        </w:rPr>
        <w:t xml:space="preserve"> </w:t>
      </w:r>
      <w:r>
        <w:rPr>
          <w:sz w:val="20"/>
        </w:rPr>
        <w:t>rozvodnú</w:t>
      </w:r>
      <w:r>
        <w:rPr>
          <w:spacing w:val="-6"/>
          <w:sz w:val="20"/>
        </w:rPr>
        <w:t xml:space="preserve"> </w:t>
      </w:r>
      <w:r>
        <w:rPr>
          <w:sz w:val="20"/>
        </w:rPr>
        <w:t>sieť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leader="dot" w:pos="8686"/>
        </w:tabs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vodné</w:t>
      </w:r>
      <w:r>
        <w:rPr>
          <w:spacing w:val="-7"/>
          <w:sz w:val="20"/>
        </w:rPr>
        <w:t xml:space="preserve"> </w:t>
      </w:r>
      <w:r>
        <w:rPr>
          <w:sz w:val="20"/>
        </w:rPr>
        <w:t>stavby,</w:t>
      </w:r>
      <w:r>
        <w:rPr>
          <w:spacing w:val="-6"/>
          <w:sz w:val="20"/>
        </w:rPr>
        <w:t xml:space="preserve"> </w:t>
      </w:r>
      <w:r>
        <w:rPr>
          <w:sz w:val="20"/>
        </w:rPr>
        <w:t>napríklad</w:t>
      </w:r>
      <w:r>
        <w:rPr>
          <w:spacing w:val="-4"/>
          <w:sz w:val="20"/>
        </w:rPr>
        <w:t xml:space="preserve"> </w:t>
      </w:r>
      <w:r>
        <w:rPr>
          <w:sz w:val="20"/>
        </w:rPr>
        <w:t>studne,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vsaky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nad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3"/>
          <w:sz w:val="20"/>
        </w:rPr>
        <w:t xml:space="preserve"> </w:t>
      </w:r>
      <w:r>
        <w:rPr>
          <w:sz w:val="20"/>
        </w:rPr>
        <w:t>m</w:t>
      </w:r>
      <w:r>
        <w:rPr>
          <w:sz w:val="20"/>
          <w:vertAlign w:val="superscript"/>
        </w:rPr>
        <w:t>2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malé</w:t>
      </w:r>
      <w:r>
        <w:rPr>
          <w:spacing w:val="-6"/>
          <w:sz w:val="20"/>
        </w:rPr>
        <w:t xml:space="preserve"> </w:t>
      </w:r>
      <w:r>
        <w:rPr>
          <w:sz w:val="20"/>
        </w:rPr>
        <w:t>čistiarne</w:t>
      </w:r>
      <w:r>
        <w:rPr>
          <w:spacing w:val="-5"/>
          <w:sz w:val="20"/>
        </w:rPr>
        <w:t xml:space="preserve"> </w:t>
      </w:r>
      <w:r>
        <w:rPr>
          <w:sz w:val="20"/>
        </w:rPr>
        <w:t>odpadových</w:t>
      </w:r>
      <w:r>
        <w:rPr>
          <w:spacing w:val="-6"/>
          <w:sz w:val="20"/>
        </w:rPr>
        <w:t xml:space="preserve"> </w:t>
      </w:r>
      <w:r>
        <w:rPr>
          <w:sz w:val="20"/>
        </w:rPr>
        <w:t>vôd,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jazierka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61"/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spevnené</w:t>
      </w:r>
      <w:r>
        <w:rPr>
          <w:spacing w:val="-7"/>
          <w:sz w:val="20"/>
        </w:rPr>
        <w:t xml:space="preserve"> </w:t>
      </w:r>
      <w:r>
        <w:rPr>
          <w:sz w:val="20"/>
        </w:rPr>
        <w:t>plochy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parkoviská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leader="dot" w:pos="8686"/>
        </w:tabs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stavby</w:t>
      </w:r>
      <w:r>
        <w:rPr>
          <w:spacing w:val="-5"/>
          <w:sz w:val="20"/>
        </w:rPr>
        <w:t xml:space="preserve"> </w:t>
      </w:r>
      <w:r>
        <w:rPr>
          <w:sz w:val="20"/>
        </w:rPr>
        <w:t>s</w:t>
      </w:r>
      <w:r>
        <w:rPr>
          <w:spacing w:val="-9"/>
          <w:sz w:val="20"/>
        </w:rPr>
        <w:t xml:space="preserve"> </w:t>
      </w:r>
      <w:r>
        <w:rPr>
          <w:sz w:val="20"/>
        </w:rPr>
        <w:t>doplnkovou</w:t>
      </w:r>
      <w:r>
        <w:rPr>
          <w:spacing w:val="-7"/>
          <w:sz w:val="20"/>
        </w:rPr>
        <w:t xml:space="preserve"> </w:t>
      </w:r>
      <w:r>
        <w:rPr>
          <w:sz w:val="20"/>
        </w:rPr>
        <w:t>funkciou</w:t>
      </w:r>
      <w:r>
        <w:rPr>
          <w:spacing w:val="-5"/>
          <w:sz w:val="20"/>
        </w:rPr>
        <w:t xml:space="preserve"> </w:t>
      </w:r>
      <w:r>
        <w:rPr>
          <w:sz w:val="20"/>
        </w:rPr>
        <w:t>k</w:t>
      </w:r>
      <w:r>
        <w:rPr>
          <w:spacing w:val="-4"/>
          <w:sz w:val="20"/>
        </w:rPr>
        <w:t xml:space="preserve"> </w:t>
      </w:r>
      <w:r>
        <w:rPr>
          <w:sz w:val="20"/>
        </w:rPr>
        <w:t>týmto</w:t>
      </w:r>
      <w:r>
        <w:rPr>
          <w:spacing w:val="-5"/>
          <w:sz w:val="20"/>
        </w:rPr>
        <w:t xml:space="preserve"> </w:t>
      </w:r>
      <w:r>
        <w:rPr>
          <w:sz w:val="20"/>
        </w:rPr>
        <w:t>stavbám,</w:t>
      </w:r>
      <w:r>
        <w:rPr>
          <w:spacing w:val="-5"/>
          <w:sz w:val="20"/>
        </w:rPr>
        <w:t xml:space="preserve"> </w:t>
      </w:r>
      <w:r>
        <w:rPr>
          <w:sz w:val="20"/>
        </w:rPr>
        <w:t>napríklad</w:t>
      </w:r>
      <w:r>
        <w:rPr>
          <w:spacing w:val="-5"/>
          <w:sz w:val="20"/>
        </w:rPr>
        <w:t xml:space="preserve"> </w:t>
      </w:r>
      <w:r>
        <w:rPr>
          <w:sz w:val="20"/>
        </w:rPr>
        <w:t>letné</w:t>
      </w:r>
      <w:r>
        <w:rPr>
          <w:spacing w:val="-8"/>
          <w:sz w:val="20"/>
        </w:rPr>
        <w:t xml:space="preserve"> </w:t>
      </w:r>
      <w:r>
        <w:rPr>
          <w:sz w:val="20"/>
        </w:rPr>
        <w:t>kuchyne,</w:t>
      </w:r>
      <w:r>
        <w:rPr>
          <w:spacing w:val="-7"/>
          <w:sz w:val="20"/>
        </w:rPr>
        <w:t xml:space="preserve"> </w:t>
      </w:r>
      <w:r>
        <w:rPr>
          <w:sz w:val="20"/>
        </w:rPr>
        <w:t>bazény,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sklady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3"/>
        </w:tabs>
        <w:spacing w:before="161"/>
        <w:ind w:left="363" w:hanging="318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stavby,</w:t>
      </w:r>
      <w:r>
        <w:rPr>
          <w:spacing w:val="-8"/>
          <w:sz w:val="20"/>
        </w:rPr>
        <w:t xml:space="preserve"> </w:t>
      </w:r>
      <w:r>
        <w:rPr>
          <w:sz w:val="20"/>
        </w:rPr>
        <w:t>ktoré</w:t>
      </w:r>
      <w:r>
        <w:rPr>
          <w:spacing w:val="-5"/>
          <w:sz w:val="20"/>
        </w:rPr>
        <w:t xml:space="preserve"> </w:t>
      </w:r>
      <w:r>
        <w:rPr>
          <w:sz w:val="20"/>
        </w:rPr>
        <w:t>sú</w:t>
      </w:r>
      <w:r>
        <w:rPr>
          <w:spacing w:val="-5"/>
          <w:sz w:val="20"/>
        </w:rPr>
        <w:t xml:space="preserve"> </w:t>
      </w:r>
      <w:r>
        <w:rPr>
          <w:sz w:val="20"/>
        </w:rPr>
        <w:t>súčasťou</w:t>
      </w:r>
      <w:r>
        <w:rPr>
          <w:spacing w:val="-5"/>
          <w:sz w:val="20"/>
        </w:rPr>
        <w:t xml:space="preserve"> </w:t>
      </w:r>
      <w:r>
        <w:rPr>
          <w:sz w:val="20"/>
        </w:rPr>
        <w:t>alebo</w:t>
      </w:r>
      <w:r>
        <w:rPr>
          <w:spacing w:val="-6"/>
          <w:sz w:val="20"/>
        </w:rPr>
        <w:t xml:space="preserve"> </w:t>
      </w:r>
      <w:r>
        <w:rPr>
          <w:sz w:val="20"/>
        </w:rPr>
        <w:t>príslušenstvom</w:t>
      </w:r>
      <w:r>
        <w:rPr>
          <w:spacing w:val="-7"/>
          <w:sz w:val="20"/>
        </w:rPr>
        <w:t xml:space="preserve"> </w:t>
      </w:r>
      <w:r>
        <w:rPr>
          <w:sz w:val="20"/>
        </w:rPr>
        <w:t>k</w:t>
      </w:r>
      <w:r>
        <w:rPr>
          <w:spacing w:val="-6"/>
          <w:sz w:val="20"/>
        </w:rPr>
        <w:t xml:space="preserve"> </w:t>
      </w:r>
      <w:r>
        <w:rPr>
          <w:sz w:val="20"/>
        </w:rPr>
        <w:t>bytovým</w:t>
      </w:r>
      <w:r>
        <w:rPr>
          <w:spacing w:val="-7"/>
          <w:sz w:val="20"/>
        </w:rPr>
        <w:t xml:space="preserve"> </w:t>
      </w:r>
      <w:r>
        <w:rPr>
          <w:sz w:val="20"/>
        </w:rPr>
        <w:t>domom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ostatným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budovám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ind w:left="661" w:hanging="299"/>
        <w:rPr>
          <w:sz w:val="20"/>
        </w:rPr>
      </w:pPr>
      <w:r>
        <w:rPr>
          <w:sz w:val="20"/>
        </w:rPr>
        <w:t>garáže</w:t>
      </w:r>
      <w:r>
        <w:rPr>
          <w:spacing w:val="-5"/>
          <w:sz w:val="20"/>
        </w:rPr>
        <w:t xml:space="preserve"> </w:t>
      </w:r>
      <w:r>
        <w:rPr>
          <w:sz w:val="20"/>
        </w:rPr>
        <w:t>s</w:t>
      </w:r>
      <w:r>
        <w:rPr>
          <w:spacing w:val="-6"/>
          <w:sz w:val="20"/>
        </w:rPr>
        <w:t xml:space="preserve"> </w:t>
      </w:r>
      <w:r>
        <w:rPr>
          <w:sz w:val="20"/>
        </w:rPr>
        <w:t>jedným</w:t>
      </w:r>
      <w:r>
        <w:rPr>
          <w:spacing w:val="-4"/>
          <w:sz w:val="20"/>
        </w:rPr>
        <w:t xml:space="preserve"> </w:t>
      </w:r>
      <w:r>
        <w:rPr>
          <w:sz w:val="20"/>
        </w:rPr>
        <w:t>alebo</w:t>
      </w:r>
      <w:r>
        <w:rPr>
          <w:spacing w:val="-6"/>
          <w:sz w:val="20"/>
        </w:rPr>
        <w:t xml:space="preserve"> </w:t>
      </w:r>
      <w:r>
        <w:rPr>
          <w:sz w:val="20"/>
        </w:rPr>
        <w:t>dvoma</w:t>
      </w:r>
      <w:r>
        <w:rPr>
          <w:spacing w:val="-5"/>
          <w:sz w:val="20"/>
        </w:rPr>
        <w:t xml:space="preserve"> </w:t>
      </w:r>
      <w:r>
        <w:rPr>
          <w:sz w:val="20"/>
        </w:rPr>
        <w:t>miestami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61"/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prípojky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existujúcu</w:t>
      </w:r>
      <w:r>
        <w:rPr>
          <w:spacing w:val="-6"/>
          <w:sz w:val="20"/>
        </w:rPr>
        <w:t xml:space="preserve"> </w:t>
      </w:r>
      <w:r>
        <w:rPr>
          <w:sz w:val="20"/>
        </w:rPr>
        <w:t>verejnú</w:t>
      </w:r>
      <w:r>
        <w:rPr>
          <w:spacing w:val="-6"/>
          <w:sz w:val="20"/>
        </w:rPr>
        <w:t xml:space="preserve"> </w:t>
      </w:r>
      <w:r>
        <w:rPr>
          <w:sz w:val="20"/>
        </w:rPr>
        <w:t>rozvodnú</w:t>
      </w:r>
      <w:r>
        <w:rPr>
          <w:spacing w:val="-6"/>
          <w:sz w:val="20"/>
        </w:rPr>
        <w:t xml:space="preserve"> </w:t>
      </w:r>
      <w:r>
        <w:rPr>
          <w:sz w:val="20"/>
        </w:rPr>
        <w:t>sieť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leader="dot" w:pos="8686"/>
        </w:tabs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vodné</w:t>
      </w:r>
      <w:r>
        <w:rPr>
          <w:spacing w:val="-7"/>
          <w:sz w:val="20"/>
        </w:rPr>
        <w:t xml:space="preserve"> </w:t>
      </w:r>
      <w:r>
        <w:rPr>
          <w:sz w:val="20"/>
        </w:rPr>
        <w:t>stavby,</w:t>
      </w:r>
      <w:r>
        <w:rPr>
          <w:spacing w:val="-6"/>
          <w:sz w:val="20"/>
        </w:rPr>
        <w:t xml:space="preserve"> </w:t>
      </w:r>
      <w:r>
        <w:rPr>
          <w:sz w:val="20"/>
        </w:rPr>
        <w:t>napríklad</w:t>
      </w:r>
      <w:r>
        <w:rPr>
          <w:spacing w:val="-4"/>
          <w:sz w:val="20"/>
        </w:rPr>
        <w:t xml:space="preserve"> </w:t>
      </w:r>
      <w:r>
        <w:rPr>
          <w:sz w:val="20"/>
        </w:rPr>
        <w:t>studne,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vsaky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nad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3"/>
          <w:sz w:val="20"/>
        </w:rPr>
        <w:t xml:space="preserve"> </w:t>
      </w:r>
      <w:r>
        <w:rPr>
          <w:sz w:val="20"/>
        </w:rPr>
        <w:t>m</w:t>
      </w:r>
      <w:r>
        <w:rPr>
          <w:sz w:val="20"/>
          <w:vertAlign w:val="superscript"/>
        </w:rPr>
        <w:t>2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malé</w:t>
      </w:r>
      <w:r>
        <w:rPr>
          <w:spacing w:val="-6"/>
          <w:sz w:val="20"/>
        </w:rPr>
        <w:t xml:space="preserve"> </w:t>
      </w:r>
      <w:r>
        <w:rPr>
          <w:sz w:val="20"/>
        </w:rPr>
        <w:t>čistiarne</w:t>
      </w:r>
      <w:r>
        <w:rPr>
          <w:spacing w:val="-5"/>
          <w:sz w:val="20"/>
        </w:rPr>
        <w:t xml:space="preserve"> </w:t>
      </w:r>
      <w:r>
        <w:rPr>
          <w:sz w:val="20"/>
        </w:rPr>
        <w:t>odpadových</w:t>
      </w:r>
      <w:r>
        <w:rPr>
          <w:spacing w:val="-6"/>
          <w:sz w:val="20"/>
        </w:rPr>
        <w:t xml:space="preserve"> </w:t>
      </w:r>
      <w:r>
        <w:rPr>
          <w:sz w:val="20"/>
        </w:rPr>
        <w:t>vôd,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jazierka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62"/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spevnené</w:t>
      </w:r>
      <w:r>
        <w:rPr>
          <w:spacing w:val="-7"/>
          <w:sz w:val="20"/>
        </w:rPr>
        <w:t xml:space="preserve"> </w:t>
      </w:r>
      <w:r>
        <w:rPr>
          <w:sz w:val="20"/>
        </w:rPr>
        <w:t>plochy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parkoviská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1"/>
          <w:numId w:val="3"/>
        </w:numPr>
        <w:tabs>
          <w:tab w:val="left" w:pos="661"/>
          <w:tab w:val="left" w:pos="8686"/>
        </w:tabs>
        <w:spacing w:before="158"/>
        <w:ind w:left="661" w:hanging="299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stavby</w:t>
      </w:r>
      <w:r>
        <w:rPr>
          <w:spacing w:val="-5"/>
          <w:sz w:val="20"/>
        </w:rPr>
        <w:t xml:space="preserve"> </w:t>
      </w:r>
      <w:r>
        <w:rPr>
          <w:sz w:val="20"/>
        </w:rPr>
        <w:t>s</w:t>
      </w:r>
      <w:r>
        <w:rPr>
          <w:spacing w:val="-9"/>
          <w:sz w:val="20"/>
        </w:rPr>
        <w:t xml:space="preserve"> </w:t>
      </w:r>
      <w:r>
        <w:rPr>
          <w:sz w:val="20"/>
        </w:rPr>
        <w:t>doplnkovou</w:t>
      </w:r>
      <w:r>
        <w:rPr>
          <w:spacing w:val="-7"/>
          <w:sz w:val="20"/>
        </w:rPr>
        <w:t xml:space="preserve"> </w:t>
      </w:r>
      <w:r>
        <w:rPr>
          <w:sz w:val="20"/>
        </w:rPr>
        <w:t>funkciou,</w:t>
      </w:r>
      <w:r>
        <w:rPr>
          <w:spacing w:val="-5"/>
          <w:sz w:val="20"/>
        </w:rPr>
        <w:t xml:space="preserve"> </w:t>
      </w:r>
      <w:r>
        <w:rPr>
          <w:sz w:val="20"/>
        </w:rPr>
        <w:t>napríklad</w:t>
      </w:r>
      <w:r>
        <w:rPr>
          <w:spacing w:val="-7"/>
          <w:sz w:val="20"/>
        </w:rPr>
        <w:t xml:space="preserve"> </w:t>
      </w:r>
      <w:r>
        <w:rPr>
          <w:sz w:val="20"/>
        </w:rPr>
        <w:t>prístrešky,</w:t>
      </w:r>
      <w:r>
        <w:rPr>
          <w:spacing w:val="-5"/>
          <w:sz w:val="20"/>
        </w:rPr>
        <w:t xml:space="preserve"> </w:t>
      </w:r>
      <w:r>
        <w:rPr>
          <w:sz w:val="20"/>
        </w:rPr>
        <w:t>sklady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3"/>
          <w:tab w:val="left" w:pos="8686"/>
        </w:tabs>
        <w:spacing w:before="162"/>
        <w:ind w:left="363" w:hanging="318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zmeny</w:t>
      </w:r>
      <w:r>
        <w:rPr>
          <w:spacing w:val="-4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3"/>
          <w:sz w:val="20"/>
        </w:rPr>
        <w:t xml:space="preserve"> </w:t>
      </w:r>
      <w:r>
        <w:rPr>
          <w:sz w:val="20"/>
        </w:rPr>
        <w:t>stavieb</w:t>
      </w:r>
      <w:r>
        <w:rPr>
          <w:spacing w:val="-6"/>
          <w:sz w:val="20"/>
        </w:rPr>
        <w:t xml:space="preserve"> </w:t>
      </w:r>
      <w:r>
        <w:rPr>
          <w:sz w:val="20"/>
        </w:rPr>
        <w:t>podľa</w:t>
      </w:r>
      <w:r>
        <w:rPr>
          <w:spacing w:val="-7"/>
          <w:sz w:val="20"/>
        </w:rPr>
        <w:t xml:space="preserve"> </w:t>
      </w:r>
      <w:r>
        <w:rPr>
          <w:sz w:val="20"/>
        </w:rPr>
        <w:t>písmen</w:t>
      </w:r>
      <w:r>
        <w:rPr>
          <w:spacing w:val="-6"/>
          <w:sz w:val="20"/>
        </w:rPr>
        <w:t xml:space="preserve"> </w:t>
      </w:r>
      <w:r>
        <w:rPr>
          <w:sz w:val="20"/>
        </w:rPr>
        <w:t>d)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e)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.....</w:t>
      </w:r>
      <w:r>
        <w:rPr>
          <w:sz w:val="20"/>
        </w:rPr>
        <w:tab/>
        <w:t xml:space="preserve">30 </w:t>
      </w:r>
      <w:r>
        <w:rPr>
          <w:spacing w:val="-5"/>
          <w:sz w:val="20"/>
        </w:rPr>
        <w:t>eur</w:t>
      </w:r>
    </w:p>
    <w:p w:rsidR="009869CB" w:rsidRDefault="009869CB">
      <w:pPr>
        <w:pStyle w:val="Odsekzoznamu"/>
        <w:rPr>
          <w:sz w:val="20"/>
        </w:rPr>
        <w:sectPr w:rsidR="009869CB" w:rsidSect="001B4E28">
          <w:type w:val="nextColumn"/>
          <w:pgSz w:w="11901" w:h="16850"/>
          <w:pgMar w:top="851" w:right="1134" w:bottom="278" w:left="1276" w:header="708" w:footer="567" w:gutter="0"/>
          <w:cols w:space="708"/>
        </w:sectPr>
      </w:pPr>
    </w:p>
    <w:p w:rsidR="009869CB" w:rsidRDefault="002137EC">
      <w:pPr>
        <w:pStyle w:val="Odsekzoznamu"/>
        <w:numPr>
          <w:ilvl w:val="0"/>
          <w:numId w:val="3"/>
        </w:numPr>
        <w:tabs>
          <w:tab w:val="left" w:pos="360"/>
          <w:tab w:val="left" w:pos="362"/>
        </w:tabs>
        <w:spacing w:before="78" w:line="252" w:lineRule="auto"/>
        <w:ind w:right="839"/>
        <w:rPr>
          <w:sz w:val="20"/>
        </w:rPr>
      </w:pPr>
      <w:r>
        <w:rPr>
          <w:sz w:val="20"/>
        </w:rPr>
        <w:lastRenderedPageBreak/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ostatné</w:t>
      </w:r>
      <w:r>
        <w:rPr>
          <w:spacing w:val="-4"/>
          <w:sz w:val="20"/>
        </w:rPr>
        <w:t xml:space="preserve"> </w:t>
      </w:r>
      <w:r>
        <w:rPr>
          <w:sz w:val="20"/>
        </w:rPr>
        <w:t>neuvedené</w:t>
      </w:r>
      <w:r>
        <w:rPr>
          <w:spacing w:val="-6"/>
          <w:sz w:val="20"/>
        </w:rPr>
        <w:t xml:space="preserve"> </w:t>
      </w:r>
      <w:r>
        <w:rPr>
          <w:sz w:val="20"/>
        </w:rPr>
        <w:t>stavby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zmeny</w:t>
      </w:r>
      <w:r>
        <w:rPr>
          <w:spacing w:val="-2"/>
          <w:sz w:val="20"/>
        </w:rPr>
        <w:t xml:space="preserve"> </w:t>
      </w:r>
      <w:r>
        <w:rPr>
          <w:sz w:val="20"/>
        </w:rPr>
        <w:t>týchto</w:t>
      </w:r>
      <w:r>
        <w:rPr>
          <w:spacing w:val="-6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3"/>
          <w:sz w:val="20"/>
        </w:rPr>
        <w:t xml:space="preserve"> </w:t>
      </w:r>
      <w:r>
        <w:rPr>
          <w:sz w:val="20"/>
        </w:rPr>
        <w:t>stavieb</w:t>
      </w:r>
      <w:r>
        <w:rPr>
          <w:spacing w:val="-3"/>
          <w:sz w:val="20"/>
        </w:rPr>
        <w:t xml:space="preserve"> </w:t>
      </w:r>
      <w:r>
        <w:rPr>
          <w:sz w:val="20"/>
        </w:rPr>
        <w:t>pri</w:t>
      </w:r>
      <w:r>
        <w:rPr>
          <w:spacing w:val="-6"/>
          <w:sz w:val="20"/>
        </w:rPr>
        <w:t xml:space="preserve"> </w:t>
      </w:r>
      <w:r>
        <w:rPr>
          <w:sz w:val="20"/>
        </w:rPr>
        <w:t>predpokladanom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rozpočtovom </w:t>
      </w:r>
      <w:r>
        <w:rPr>
          <w:spacing w:val="-2"/>
          <w:sz w:val="20"/>
        </w:rPr>
        <w:t>náklade</w:t>
      </w:r>
    </w:p>
    <w:p w:rsidR="009869CB" w:rsidRDefault="002137EC">
      <w:pPr>
        <w:pStyle w:val="Zkladntext"/>
        <w:tabs>
          <w:tab w:val="left" w:pos="8646"/>
        </w:tabs>
        <w:spacing w:before="146"/>
        <w:ind w:left="362"/>
      </w:pPr>
      <w:r>
        <w:t>do</w:t>
      </w:r>
      <w:r>
        <w:rPr>
          <w:spacing w:val="-2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eur</w:t>
      </w:r>
      <w:r>
        <w:rPr>
          <w:spacing w:val="-5"/>
        </w:rPr>
        <w:t xml:space="preserve"> </w:t>
      </w:r>
      <w:r>
        <w:t>vrátane</w:t>
      </w:r>
      <w:r>
        <w:rPr>
          <w:spacing w:val="-2"/>
        </w:rPr>
        <w:t xml:space="preserve"> </w:t>
      </w:r>
      <w:r>
        <w:rPr>
          <w:spacing w:val="-4"/>
        </w:rPr>
        <w:t>.....</w:t>
      </w:r>
      <w:r>
        <w:tab/>
        <w:t xml:space="preserve">100 </w:t>
      </w:r>
      <w:r>
        <w:rPr>
          <w:spacing w:val="-5"/>
        </w:rPr>
        <w:t>eur</w:t>
      </w:r>
    </w:p>
    <w:p w:rsidR="009869CB" w:rsidRDefault="002137EC">
      <w:pPr>
        <w:pStyle w:val="Zkladntext"/>
        <w:tabs>
          <w:tab w:val="left" w:pos="8646"/>
        </w:tabs>
        <w:spacing w:before="161"/>
        <w:ind w:left="362"/>
      </w:pPr>
      <w:r>
        <w:t>nad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000</w:t>
      </w:r>
      <w:r>
        <w:rPr>
          <w:spacing w:val="-2"/>
        </w:rPr>
        <w:t xml:space="preserve"> </w:t>
      </w:r>
      <w:r>
        <w:t>eur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100</w:t>
      </w:r>
      <w:r>
        <w:rPr>
          <w:spacing w:val="-4"/>
        </w:rPr>
        <w:t xml:space="preserve"> </w:t>
      </w:r>
      <w:r>
        <w:t>000</w:t>
      </w:r>
      <w:r>
        <w:rPr>
          <w:spacing w:val="-2"/>
        </w:rPr>
        <w:t xml:space="preserve"> </w:t>
      </w:r>
      <w:r>
        <w:t>eur</w:t>
      </w:r>
      <w:r>
        <w:rPr>
          <w:spacing w:val="-4"/>
        </w:rPr>
        <w:t xml:space="preserve"> </w:t>
      </w:r>
      <w:r>
        <w:t>vrátane</w:t>
      </w:r>
      <w:r>
        <w:rPr>
          <w:spacing w:val="-2"/>
        </w:rPr>
        <w:t xml:space="preserve"> .....</w:t>
      </w:r>
      <w:r>
        <w:tab/>
        <w:t xml:space="preserve">300 </w:t>
      </w:r>
      <w:r>
        <w:rPr>
          <w:spacing w:val="-5"/>
        </w:rPr>
        <w:t>eur</w:t>
      </w:r>
    </w:p>
    <w:p w:rsidR="009869CB" w:rsidRDefault="002137EC">
      <w:pPr>
        <w:pStyle w:val="Zkladntext"/>
        <w:tabs>
          <w:tab w:val="left" w:pos="8643"/>
        </w:tabs>
        <w:spacing w:before="159"/>
        <w:ind w:left="362"/>
      </w:pPr>
      <w:r>
        <w:t>nad</w:t>
      </w:r>
      <w:r>
        <w:rPr>
          <w:spacing w:val="-4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eur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eur</w:t>
      </w:r>
      <w:r>
        <w:rPr>
          <w:spacing w:val="-3"/>
        </w:rPr>
        <w:t xml:space="preserve"> </w:t>
      </w:r>
      <w:r>
        <w:t>vrátane</w:t>
      </w:r>
      <w:r>
        <w:rPr>
          <w:spacing w:val="-5"/>
        </w:rPr>
        <w:t xml:space="preserve"> </w:t>
      </w:r>
      <w:r>
        <w:rPr>
          <w:spacing w:val="-4"/>
        </w:rPr>
        <w:t>.....</w:t>
      </w:r>
      <w:r>
        <w:tab/>
        <w:t xml:space="preserve">500 </w:t>
      </w:r>
      <w:r>
        <w:rPr>
          <w:spacing w:val="-5"/>
        </w:rPr>
        <w:t>eur</w:t>
      </w:r>
    </w:p>
    <w:p w:rsidR="009869CB" w:rsidRDefault="002137EC">
      <w:pPr>
        <w:pStyle w:val="Zkladntext"/>
        <w:tabs>
          <w:tab w:val="left" w:pos="8540"/>
        </w:tabs>
        <w:spacing w:before="161"/>
        <w:ind w:left="362"/>
      </w:pPr>
      <w:r>
        <w:t>nad 500</w:t>
      </w:r>
      <w:r>
        <w:rPr>
          <w:spacing w:val="1"/>
        </w:rPr>
        <w:t xml:space="preserve"> </w:t>
      </w:r>
      <w:r>
        <w:t>000 eur do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000</w:t>
      </w:r>
      <w:r>
        <w:rPr>
          <w:spacing w:val="1"/>
        </w:rPr>
        <w:t xml:space="preserve"> </w:t>
      </w:r>
      <w:r>
        <w:t>000</w:t>
      </w:r>
      <w:r>
        <w:rPr>
          <w:spacing w:val="-3"/>
        </w:rPr>
        <w:t xml:space="preserve"> </w:t>
      </w:r>
      <w:r>
        <w:t>eur vrátane</w:t>
      </w:r>
      <w:r>
        <w:rPr>
          <w:spacing w:val="-3"/>
        </w:rPr>
        <w:t xml:space="preserve"> </w:t>
      </w:r>
      <w:r>
        <w:rPr>
          <w:spacing w:val="-4"/>
        </w:rPr>
        <w:t>.....</w:t>
      </w:r>
      <w:r>
        <w:tab/>
        <w:t>1000</w:t>
      </w:r>
      <w:r>
        <w:rPr>
          <w:spacing w:val="1"/>
        </w:rPr>
        <w:t xml:space="preserve"> </w:t>
      </w:r>
      <w:r>
        <w:rPr>
          <w:spacing w:val="-5"/>
        </w:rPr>
        <w:t>eur</w:t>
      </w:r>
    </w:p>
    <w:p w:rsidR="009869CB" w:rsidRDefault="002137EC">
      <w:pPr>
        <w:pStyle w:val="Zkladntext"/>
        <w:tabs>
          <w:tab w:val="left" w:pos="8550"/>
        </w:tabs>
        <w:spacing w:before="159"/>
        <w:ind w:left="362"/>
      </w:pPr>
      <w:r>
        <w:t>nad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000</w:t>
      </w:r>
      <w:r>
        <w:rPr>
          <w:spacing w:val="-3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eur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eur</w:t>
      </w:r>
      <w:r>
        <w:rPr>
          <w:spacing w:val="-2"/>
        </w:rPr>
        <w:t xml:space="preserve"> </w:t>
      </w:r>
      <w:r>
        <w:t>vrátane</w:t>
      </w:r>
      <w:r>
        <w:rPr>
          <w:spacing w:val="-2"/>
        </w:rPr>
        <w:t xml:space="preserve"> </w:t>
      </w:r>
      <w:r>
        <w:rPr>
          <w:spacing w:val="-4"/>
        </w:rPr>
        <w:t>.....</w:t>
      </w:r>
      <w:r>
        <w:tab/>
        <w:t xml:space="preserve">1500 </w:t>
      </w:r>
      <w:r>
        <w:rPr>
          <w:spacing w:val="-5"/>
        </w:rPr>
        <w:t>eur</w:t>
      </w:r>
    </w:p>
    <w:p w:rsidR="009869CB" w:rsidRDefault="002137EC">
      <w:pPr>
        <w:pStyle w:val="Zkladntext"/>
        <w:tabs>
          <w:tab w:val="left" w:pos="8504"/>
        </w:tabs>
        <w:spacing w:before="161"/>
        <w:ind w:left="362"/>
      </w:pPr>
      <w:r>
        <w:t>nad</w:t>
      </w:r>
      <w:r>
        <w:rPr>
          <w:spacing w:val="-2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eur</w:t>
      </w:r>
      <w:r>
        <w:rPr>
          <w:spacing w:val="-4"/>
        </w:rPr>
        <w:t xml:space="preserve"> .....</w:t>
      </w:r>
      <w:r>
        <w:tab/>
        <w:t>2</w:t>
      </w:r>
      <w:r>
        <w:rPr>
          <w:spacing w:val="-18"/>
        </w:rPr>
        <w:t xml:space="preserve"> </w:t>
      </w:r>
      <w:r>
        <w:t>000</w:t>
      </w:r>
      <w:r>
        <w:rPr>
          <w:spacing w:val="-3"/>
        </w:rPr>
        <w:t xml:space="preserve"> </w:t>
      </w:r>
      <w:r>
        <w:rPr>
          <w:spacing w:val="-5"/>
        </w:rPr>
        <w:t>eur</w:t>
      </w:r>
    </w:p>
    <w:p w:rsidR="009869CB" w:rsidRDefault="002137EC">
      <w:pPr>
        <w:pStyle w:val="Odsekzoznamu"/>
        <w:numPr>
          <w:ilvl w:val="0"/>
          <w:numId w:val="3"/>
        </w:numPr>
        <w:tabs>
          <w:tab w:val="left" w:pos="360"/>
          <w:tab w:val="left" w:pos="8643"/>
        </w:tabs>
        <w:spacing w:before="164"/>
        <w:ind w:left="360" w:hanging="315"/>
        <w:rPr>
          <w:sz w:val="20"/>
        </w:rPr>
      </w:pP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reklamné</w:t>
      </w:r>
      <w:r>
        <w:rPr>
          <w:spacing w:val="-6"/>
          <w:sz w:val="20"/>
        </w:rPr>
        <w:t xml:space="preserve"> </w:t>
      </w:r>
      <w:r>
        <w:rPr>
          <w:sz w:val="20"/>
        </w:rPr>
        <w:t>stavby,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ktorých</w:t>
      </w:r>
      <w:r>
        <w:rPr>
          <w:spacing w:val="-5"/>
          <w:sz w:val="20"/>
        </w:rPr>
        <w:t xml:space="preserve"> </w:t>
      </w:r>
      <w:r>
        <w:rPr>
          <w:sz w:val="20"/>
        </w:rPr>
        <w:t>najväčšia</w:t>
      </w:r>
      <w:r>
        <w:rPr>
          <w:spacing w:val="-6"/>
          <w:sz w:val="20"/>
        </w:rPr>
        <w:t xml:space="preserve"> </w:t>
      </w:r>
      <w:r>
        <w:rPr>
          <w:sz w:val="20"/>
        </w:rPr>
        <w:t>informačná</w:t>
      </w:r>
      <w:r>
        <w:rPr>
          <w:spacing w:val="-7"/>
          <w:sz w:val="20"/>
        </w:rPr>
        <w:t xml:space="preserve"> </w:t>
      </w:r>
      <w:r>
        <w:rPr>
          <w:sz w:val="20"/>
        </w:rPr>
        <w:t>plocha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6"/>
          <w:sz w:val="20"/>
        </w:rPr>
        <w:t xml:space="preserve"> </w:t>
      </w:r>
      <w:r>
        <w:rPr>
          <w:sz w:val="20"/>
        </w:rPr>
        <w:t>väčšia</w:t>
      </w:r>
      <w:r>
        <w:rPr>
          <w:spacing w:val="-4"/>
          <w:sz w:val="20"/>
        </w:rPr>
        <w:t xml:space="preserve"> </w:t>
      </w:r>
      <w:r>
        <w:rPr>
          <w:sz w:val="20"/>
        </w:rPr>
        <w:t>ako</w:t>
      </w:r>
      <w:r>
        <w:rPr>
          <w:spacing w:val="-5"/>
          <w:sz w:val="20"/>
        </w:rPr>
        <w:t xml:space="preserve"> </w:t>
      </w:r>
      <w:r>
        <w:rPr>
          <w:sz w:val="20"/>
        </w:rPr>
        <w:t>20</w:t>
      </w:r>
      <w:r>
        <w:rPr>
          <w:spacing w:val="-4"/>
          <w:sz w:val="20"/>
        </w:rPr>
        <w:t xml:space="preserve"> </w:t>
      </w:r>
      <w:r>
        <w:rPr>
          <w:sz w:val="20"/>
        </w:rPr>
        <w:t>m</w:t>
      </w:r>
      <w:r>
        <w:rPr>
          <w:sz w:val="20"/>
          <w:vertAlign w:val="superscript"/>
        </w:rPr>
        <w:t>2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...........</w:t>
      </w:r>
      <w:r>
        <w:rPr>
          <w:sz w:val="20"/>
        </w:rPr>
        <w:tab/>
        <w:t>200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eur</w:t>
      </w:r>
    </w:p>
    <w:p w:rsidR="009869CB" w:rsidRDefault="002137EC">
      <w:pPr>
        <w:pStyle w:val="Nadpis3"/>
        <w:spacing w:before="161"/>
      </w:pPr>
      <w:r>
        <w:rPr>
          <w:spacing w:val="-2"/>
        </w:rPr>
        <w:t>Oslobodenie</w:t>
      </w:r>
    </w:p>
    <w:p w:rsidR="009869CB" w:rsidRDefault="002137EC">
      <w:pPr>
        <w:pStyle w:val="Odsekzoznamu"/>
        <w:numPr>
          <w:ilvl w:val="0"/>
          <w:numId w:val="2"/>
        </w:numPr>
        <w:tabs>
          <w:tab w:val="left" w:pos="246"/>
        </w:tabs>
        <w:spacing w:before="11" w:line="249" w:lineRule="auto"/>
        <w:ind w:right="557" w:firstLine="0"/>
        <w:rPr>
          <w:sz w:val="20"/>
        </w:rPr>
      </w:pPr>
      <w:r>
        <w:rPr>
          <w:sz w:val="20"/>
        </w:rPr>
        <w:t>Od</w:t>
      </w:r>
      <w:r>
        <w:rPr>
          <w:spacing w:val="-5"/>
          <w:sz w:val="20"/>
        </w:rPr>
        <w:t xml:space="preserve"> </w:t>
      </w:r>
      <w:r>
        <w:rPr>
          <w:sz w:val="20"/>
        </w:rPr>
        <w:t>poplatku</w:t>
      </w:r>
      <w:r>
        <w:rPr>
          <w:spacing w:val="-4"/>
          <w:sz w:val="20"/>
        </w:rPr>
        <w:t xml:space="preserve"> </w:t>
      </w:r>
      <w:r>
        <w:rPr>
          <w:sz w:val="20"/>
        </w:rPr>
        <w:t>za</w:t>
      </w:r>
      <w:r>
        <w:rPr>
          <w:spacing w:val="-4"/>
          <w:sz w:val="20"/>
        </w:rPr>
        <w:t xml:space="preserve"> </w:t>
      </w:r>
      <w:r>
        <w:rPr>
          <w:sz w:val="20"/>
        </w:rPr>
        <w:t>vydanie</w:t>
      </w:r>
      <w:r>
        <w:rPr>
          <w:spacing w:val="-6"/>
          <w:sz w:val="20"/>
        </w:rPr>
        <w:t xml:space="preserve"> </w:t>
      </w:r>
      <w:r>
        <w:rPr>
          <w:sz w:val="20"/>
        </w:rPr>
        <w:t>kolaudačného</w:t>
      </w:r>
      <w:r>
        <w:rPr>
          <w:spacing w:val="-5"/>
          <w:sz w:val="20"/>
        </w:rPr>
        <w:t xml:space="preserve"> </w:t>
      </w:r>
      <w:r>
        <w:rPr>
          <w:sz w:val="20"/>
        </w:rPr>
        <w:t>rozhodnutia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zmeny</w:t>
      </w:r>
      <w:r>
        <w:rPr>
          <w:spacing w:val="-5"/>
          <w:sz w:val="20"/>
        </w:rPr>
        <w:t xml:space="preserve"> </w:t>
      </w:r>
      <w:r>
        <w:rPr>
          <w:sz w:val="20"/>
        </w:rPr>
        <w:t>dokončených</w:t>
      </w:r>
      <w:r>
        <w:rPr>
          <w:spacing w:val="-4"/>
          <w:sz w:val="20"/>
        </w:rPr>
        <w:t xml:space="preserve"> </w:t>
      </w:r>
      <w:r>
        <w:rPr>
          <w:sz w:val="20"/>
        </w:rPr>
        <w:t>stavieb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bývanie</w:t>
      </w:r>
      <w:r>
        <w:rPr>
          <w:spacing w:val="-4"/>
          <w:sz w:val="20"/>
        </w:rPr>
        <w:t xml:space="preserve"> </w:t>
      </w:r>
      <w:r>
        <w:rPr>
          <w:sz w:val="20"/>
        </w:rPr>
        <w:t>sú</w:t>
      </w:r>
      <w:r>
        <w:rPr>
          <w:spacing w:val="-4"/>
          <w:sz w:val="20"/>
        </w:rPr>
        <w:t xml:space="preserve"> </w:t>
      </w:r>
      <w:r>
        <w:rPr>
          <w:sz w:val="20"/>
        </w:rPr>
        <w:t>oslobodení držitelia preukazu fyzickej osoby s ťažkým zdravotným postihnutím alebo preukazu fyzickej osoby s ťažkým zdravotným postihnutím so sprievodcom.</w:t>
      </w:r>
    </w:p>
    <w:p w:rsidR="009869CB" w:rsidRDefault="002137EC">
      <w:pPr>
        <w:pStyle w:val="Odsekzoznamu"/>
        <w:numPr>
          <w:ilvl w:val="0"/>
          <w:numId w:val="2"/>
        </w:numPr>
        <w:tabs>
          <w:tab w:val="left" w:pos="246"/>
        </w:tabs>
        <w:spacing w:before="2"/>
        <w:ind w:left="246" w:hanging="201"/>
        <w:rPr>
          <w:sz w:val="20"/>
        </w:rPr>
      </w:pPr>
      <w:r>
        <w:rPr>
          <w:sz w:val="20"/>
        </w:rPr>
        <w:t>Oslobodenie</w:t>
      </w:r>
      <w:r>
        <w:rPr>
          <w:spacing w:val="-4"/>
          <w:sz w:val="20"/>
        </w:rPr>
        <w:t xml:space="preserve"> </w:t>
      </w:r>
      <w:r>
        <w:rPr>
          <w:sz w:val="20"/>
        </w:rPr>
        <w:t>od</w:t>
      </w:r>
      <w:r>
        <w:rPr>
          <w:spacing w:val="-5"/>
          <w:sz w:val="20"/>
        </w:rPr>
        <w:t xml:space="preserve"> </w:t>
      </w:r>
      <w:r>
        <w:rPr>
          <w:sz w:val="20"/>
        </w:rPr>
        <w:t>poplatku</w:t>
      </w:r>
      <w:r>
        <w:rPr>
          <w:spacing w:val="-4"/>
          <w:sz w:val="20"/>
        </w:rPr>
        <w:t xml:space="preserve"> </w:t>
      </w:r>
      <w:r>
        <w:rPr>
          <w:sz w:val="20"/>
        </w:rPr>
        <w:t>tu</w:t>
      </w:r>
      <w:r>
        <w:rPr>
          <w:spacing w:val="-4"/>
          <w:sz w:val="20"/>
        </w:rPr>
        <w:t xml:space="preserve"> </w:t>
      </w:r>
      <w:r>
        <w:rPr>
          <w:sz w:val="20"/>
        </w:rPr>
        <w:t>platí</w:t>
      </w:r>
      <w:r>
        <w:rPr>
          <w:spacing w:val="-3"/>
          <w:sz w:val="20"/>
        </w:rPr>
        <w:t xml:space="preserve"> </w:t>
      </w:r>
      <w:r>
        <w:rPr>
          <w:sz w:val="20"/>
        </w:rPr>
        <w:t>obdobne</w:t>
      </w:r>
      <w:r>
        <w:rPr>
          <w:spacing w:val="-4"/>
          <w:sz w:val="20"/>
        </w:rPr>
        <w:t xml:space="preserve"> </w:t>
      </w:r>
      <w:r>
        <w:rPr>
          <w:sz w:val="20"/>
        </w:rPr>
        <w:t>ako</w:t>
      </w:r>
      <w:r>
        <w:rPr>
          <w:spacing w:val="-5"/>
          <w:sz w:val="20"/>
        </w:rPr>
        <w:t xml:space="preserve"> </w:t>
      </w:r>
      <w:r>
        <w:rPr>
          <w:sz w:val="20"/>
        </w:rPr>
        <w:t>pri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položke</w:t>
      </w:r>
      <w:r>
        <w:rPr>
          <w:i/>
          <w:spacing w:val="-5"/>
          <w:sz w:val="20"/>
        </w:rPr>
        <w:t xml:space="preserve"> 59</w:t>
      </w:r>
      <w:r>
        <w:rPr>
          <w:spacing w:val="-5"/>
          <w:sz w:val="20"/>
        </w:rPr>
        <w:t>.</w:t>
      </w:r>
    </w:p>
    <w:p w:rsidR="009869CB" w:rsidRDefault="002137EC">
      <w:pPr>
        <w:pStyle w:val="Odsekzoznamu"/>
        <w:numPr>
          <w:ilvl w:val="0"/>
          <w:numId w:val="2"/>
        </w:numPr>
        <w:tabs>
          <w:tab w:val="left" w:pos="246"/>
        </w:tabs>
        <w:spacing w:before="10" w:line="249" w:lineRule="auto"/>
        <w:ind w:right="732" w:firstLine="0"/>
        <w:rPr>
          <w:sz w:val="20"/>
        </w:rPr>
      </w:pPr>
      <w:r>
        <w:rPr>
          <w:sz w:val="20"/>
        </w:rPr>
        <w:t>Od</w:t>
      </w:r>
      <w:r>
        <w:rPr>
          <w:spacing w:val="-4"/>
          <w:sz w:val="20"/>
        </w:rPr>
        <w:t xml:space="preserve"> </w:t>
      </w:r>
      <w:r>
        <w:rPr>
          <w:sz w:val="20"/>
        </w:rPr>
        <w:t>poplatku</w:t>
      </w:r>
      <w:r>
        <w:rPr>
          <w:spacing w:val="-2"/>
          <w:sz w:val="20"/>
        </w:rPr>
        <w:t xml:space="preserve"> </w:t>
      </w:r>
      <w:r>
        <w:rPr>
          <w:sz w:val="20"/>
        </w:rPr>
        <w:t>za</w:t>
      </w:r>
      <w:r>
        <w:rPr>
          <w:spacing w:val="-2"/>
          <w:sz w:val="20"/>
        </w:rPr>
        <w:t xml:space="preserve"> </w:t>
      </w:r>
      <w:r>
        <w:rPr>
          <w:sz w:val="20"/>
        </w:rPr>
        <w:t>vydanie</w:t>
      </w:r>
      <w:r>
        <w:rPr>
          <w:spacing w:val="-5"/>
          <w:sz w:val="20"/>
        </w:rPr>
        <w:t xml:space="preserve"> </w:t>
      </w:r>
      <w:r>
        <w:rPr>
          <w:sz w:val="20"/>
        </w:rPr>
        <w:t>kolaudačného</w:t>
      </w:r>
      <w:r>
        <w:rPr>
          <w:spacing w:val="-4"/>
          <w:sz w:val="20"/>
        </w:rPr>
        <w:t xml:space="preserve"> </w:t>
      </w:r>
      <w:r>
        <w:rPr>
          <w:sz w:val="20"/>
        </w:rPr>
        <w:t>rozhodnutia</w:t>
      </w:r>
      <w:r>
        <w:rPr>
          <w:spacing w:val="-3"/>
          <w:sz w:val="20"/>
        </w:rPr>
        <w:t xml:space="preserve"> </w:t>
      </w:r>
      <w:r>
        <w:rPr>
          <w:sz w:val="20"/>
        </w:rPr>
        <w:t>podľa</w:t>
      </w:r>
      <w:r>
        <w:rPr>
          <w:spacing w:val="-8"/>
          <w:sz w:val="20"/>
        </w:rPr>
        <w:t xml:space="preserve"> </w:t>
      </w:r>
      <w:r>
        <w:rPr>
          <w:sz w:val="20"/>
        </w:rPr>
        <w:t>písmena</w:t>
      </w:r>
      <w:r>
        <w:rPr>
          <w:spacing w:val="-3"/>
          <w:sz w:val="20"/>
        </w:rPr>
        <w:t xml:space="preserve"> </w:t>
      </w:r>
      <w:r>
        <w:rPr>
          <w:sz w:val="20"/>
        </w:rPr>
        <w:t>g)</w:t>
      </w:r>
      <w:r>
        <w:rPr>
          <w:spacing w:val="-5"/>
          <w:sz w:val="20"/>
        </w:rPr>
        <w:t xml:space="preserve"> </w:t>
      </w:r>
      <w:r>
        <w:rPr>
          <w:sz w:val="20"/>
        </w:rPr>
        <w:t>tejto</w:t>
      </w:r>
      <w:r>
        <w:rPr>
          <w:spacing w:val="-2"/>
          <w:sz w:val="20"/>
        </w:rPr>
        <w:t xml:space="preserve"> </w:t>
      </w:r>
      <w:r>
        <w:rPr>
          <w:sz w:val="20"/>
        </w:rPr>
        <w:t>položky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oslobodená</w:t>
      </w:r>
      <w:r>
        <w:rPr>
          <w:spacing w:val="-3"/>
          <w:sz w:val="20"/>
        </w:rPr>
        <w:t xml:space="preserve"> </w:t>
      </w:r>
      <w:r>
        <w:rPr>
          <w:sz w:val="20"/>
        </w:rPr>
        <w:t>Národná diaľničná spoločnosť, a. s.</w:t>
      </w:r>
    </w:p>
    <w:p w:rsidR="009869CB" w:rsidRDefault="002137EC">
      <w:pPr>
        <w:pStyle w:val="Nadpis3"/>
      </w:pPr>
      <w:r>
        <w:rPr>
          <w:spacing w:val="-2"/>
        </w:rPr>
        <w:t>Poznámky</w:t>
      </w:r>
    </w:p>
    <w:p w:rsidR="009869CB" w:rsidRDefault="002137EC">
      <w:pPr>
        <w:pStyle w:val="Odsekzoznamu"/>
        <w:numPr>
          <w:ilvl w:val="0"/>
          <w:numId w:val="1"/>
        </w:numPr>
        <w:tabs>
          <w:tab w:val="left" w:pos="246"/>
        </w:tabs>
        <w:spacing w:before="10" w:line="249" w:lineRule="auto"/>
        <w:ind w:right="579" w:firstLine="0"/>
        <w:rPr>
          <w:sz w:val="20"/>
        </w:rPr>
      </w:pPr>
      <w:r>
        <w:rPr>
          <w:sz w:val="20"/>
        </w:rPr>
        <w:t>Ak</w:t>
      </w:r>
      <w:r>
        <w:rPr>
          <w:spacing w:val="-3"/>
          <w:sz w:val="20"/>
        </w:rPr>
        <w:t xml:space="preserve"> </w:t>
      </w:r>
      <w:r>
        <w:rPr>
          <w:sz w:val="20"/>
        </w:rPr>
        <w:t>kolaudačné</w:t>
      </w:r>
      <w:r>
        <w:rPr>
          <w:spacing w:val="-4"/>
          <w:sz w:val="20"/>
        </w:rPr>
        <w:t xml:space="preserve"> </w:t>
      </w:r>
      <w:r>
        <w:rPr>
          <w:sz w:val="20"/>
        </w:rPr>
        <w:t>rozhodnutie</w:t>
      </w:r>
      <w:r>
        <w:rPr>
          <w:spacing w:val="-4"/>
          <w:sz w:val="20"/>
        </w:rPr>
        <w:t xml:space="preserve"> </w:t>
      </w:r>
      <w:r>
        <w:rPr>
          <w:sz w:val="20"/>
        </w:rPr>
        <w:t>zahŕňa</w:t>
      </w:r>
      <w:r>
        <w:rPr>
          <w:spacing w:val="-4"/>
          <w:sz w:val="20"/>
        </w:rPr>
        <w:t xml:space="preserve"> </w:t>
      </w:r>
      <w:r>
        <w:rPr>
          <w:sz w:val="20"/>
        </w:rPr>
        <w:t>stavbu</w:t>
      </w:r>
      <w:r>
        <w:rPr>
          <w:spacing w:val="-5"/>
          <w:sz w:val="20"/>
        </w:rPr>
        <w:t xml:space="preserve"> </w:t>
      </w:r>
      <w:r>
        <w:rPr>
          <w:sz w:val="20"/>
        </w:rPr>
        <w:t>viacerých</w:t>
      </w:r>
      <w:r>
        <w:rPr>
          <w:spacing w:val="-5"/>
          <w:sz w:val="20"/>
        </w:rPr>
        <w:t xml:space="preserve"> </w:t>
      </w:r>
      <w:r>
        <w:rPr>
          <w:sz w:val="20"/>
        </w:rPr>
        <w:t>samostatných objektov,</w:t>
      </w:r>
      <w:r>
        <w:rPr>
          <w:spacing w:val="-6"/>
          <w:sz w:val="20"/>
        </w:rPr>
        <w:t xml:space="preserve"> </w:t>
      </w:r>
      <w:r>
        <w:rPr>
          <w:sz w:val="20"/>
        </w:rPr>
        <w:t>vyberie</w:t>
      </w:r>
      <w:r>
        <w:rPr>
          <w:spacing w:val="-3"/>
          <w:sz w:val="20"/>
        </w:rPr>
        <w:t xml:space="preserve"> </w:t>
      </w:r>
      <w:r>
        <w:rPr>
          <w:sz w:val="20"/>
        </w:rPr>
        <w:t>sa</w:t>
      </w:r>
      <w:r>
        <w:rPr>
          <w:spacing w:val="-6"/>
          <w:sz w:val="20"/>
        </w:rPr>
        <w:t xml:space="preserve"> </w:t>
      </w:r>
      <w:r>
        <w:rPr>
          <w:sz w:val="20"/>
        </w:rPr>
        <w:t>súhrnný</w:t>
      </w:r>
      <w:r>
        <w:rPr>
          <w:spacing w:val="-5"/>
          <w:sz w:val="20"/>
        </w:rPr>
        <w:t xml:space="preserve"> </w:t>
      </w:r>
      <w:r>
        <w:rPr>
          <w:sz w:val="20"/>
        </w:rPr>
        <w:t>poplatok</w:t>
      </w:r>
      <w:r>
        <w:rPr>
          <w:spacing w:val="-3"/>
          <w:sz w:val="20"/>
        </w:rPr>
        <w:t xml:space="preserve"> </w:t>
      </w:r>
      <w:r>
        <w:rPr>
          <w:sz w:val="20"/>
        </w:rPr>
        <w:t>za všetky samostatné objekty uvedené v kolaudačnom rozhodnutí okrem prípojok [písmená a) a b)].</w:t>
      </w:r>
    </w:p>
    <w:p w:rsidR="009869CB" w:rsidRDefault="002137EC">
      <w:pPr>
        <w:pStyle w:val="Odsekzoznamu"/>
        <w:numPr>
          <w:ilvl w:val="0"/>
          <w:numId w:val="1"/>
        </w:numPr>
        <w:tabs>
          <w:tab w:val="left" w:pos="246"/>
        </w:tabs>
        <w:spacing w:before="0" w:line="229" w:lineRule="exact"/>
        <w:ind w:left="246" w:hanging="201"/>
        <w:rPr>
          <w:sz w:val="20"/>
        </w:rPr>
      </w:pPr>
      <w:r>
        <w:rPr>
          <w:sz w:val="20"/>
        </w:rPr>
        <w:t>Hotelové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iné</w:t>
      </w:r>
      <w:r>
        <w:rPr>
          <w:spacing w:val="-7"/>
          <w:sz w:val="20"/>
        </w:rPr>
        <w:t xml:space="preserve"> </w:t>
      </w:r>
      <w:r>
        <w:rPr>
          <w:sz w:val="20"/>
        </w:rPr>
        <w:t>ubytovacie</w:t>
      </w:r>
      <w:r>
        <w:rPr>
          <w:spacing w:val="-7"/>
          <w:sz w:val="20"/>
        </w:rPr>
        <w:t xml:space="preserve"> </w:t>
      </w:r>
      <w:r>
        <w:rPr>
          <w:sz w:val="20"/>
        </w:rPr>
        <w:t>zariadenia</w:t>
      </w:r>
      <w:r>
        <w:rPr>
          <w:spacing w:val="-7"/>
          <w:sz w:val="20"/>
        </w:rPr>
        <w:t xml:space="preserve"> </w:t>
      </w:r>
      <w:r>
        <w:rPr>
          <w:sz w:val="20"/>
        </w:rPr>
        <w:t>sa</w:t>
      </w:r>
      <w:r>
        <w:rPr>
          <w:spacing w:val="-8"/>
          <w:sz w:val="20"/>
        </w:rPr>
        <w:t xml:space="preserve"> </w:t>
      </w:r>
      <w:r>
        <w:rPr>
          <w:sz w:val="20"/>
        </w:rPr>
        <w:t>posudzujú</w:t>
      </w:r>
      <w:r>
        <w:rPr>
          <w:spacing w:val="-6"/>
          <w:sz w:val="20"/>
        </w:rPr>
        <w:t xml:space="preserve"> </w:t>
      </w:r>
      <w:r>
        <w:rPr>
          <w:sz w:val="20"/>
        </w:rPr>
        <w:t>ako</w:t>
      </w:r>
      <w:r>
        <w:rPr>
          <w:spacing w:val="-8"/>
          <w:sz w:val="20"/>
        </w:rPr>
        <w:t xml:space="preserve"> </w:t>
      </w:r>
      <w:r>
        <w:rPr>
          <w:sz w:val="20"/>
        </w:rPr>
        <w:t>nebytová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výstavba.</w:t>
      </w:r>
    </w:p>
    <w:p w:rsidR="009869CB" w:rsidRDefault="002137EC">
      <w:pPr>
        <w:pStyle w:val="Odsekzoznamu"/>
        <w:numPr>
          <w:ilvl w:val="0"/>
          <w:numId w:val="1"/>
        </w:numPr>
        <w:tabs>
          <w:tab w:val="left" w:pos="246"/>
        </w:tabs>
        <w:spacing w:before="10"/>
        <w:ind w:left="246" w:hanging="201"/>
        <w:rPr>
          <w:sz w:val="20"/>
        </w:rPr>
      </w:pPr>
      <w:r>
        <w:rPr>
          <w:sz w:val="20"/>
        </w:rPr>
        <w:t>Garáže</w:t>
      </w:r>
      <w:r>
        <w:rPr>
          <w:spacing w:val="-5"/>
          <w:sz w:val="20"/>
        </w:rPr>
        <w:t xml:space="preserve"> </w:t>
      </w:r>
      <w:r>
        <w:rPr>
          <w:sz w:val="20"/>
        </w:rPr>
        <w:t>s</w:t>
      </w:r>
      <w:r>
        <w:rPr>
          <w:spacing w:val="-6"/>
          <w:sz w:val="20"/>
        </w:rPr>
        <w:t xml:space="preserve"> </w:t>
      </w:r>
      <w:r>
        <w:rPr>
          <w:sz w:val="20"/>
        </w:rPr>
        <w:t>viac</w:t>
      </w:r>
      <w:r>
        <w:rPr>
          <w:spacing w:val="-4"/>
          <w:sz w:val="20"/>
        </w:rPr>
        <w:t xml:space="preserve"> </w:t>
      </w:r>
      <w:r>
        <w:rPr>
          <w:sz w:val="20"/>
        </w:rPr>
        <w:t>ako</w:t>
      </w:r>
      <w:r>
        <w:rPr>
          <w:spacing w:val="-6"/>
          <w:sz w:val="20"/>
        </w:rPr>
        <w:t xml:space="preserve"> </w:t>
      </w:r>
      <w:r>
        <w:rPr>
          <w:sz w:val="20"/>
        </w:rPr>
        <w:t>dvoma</w:t>
      </w:r>
      <w:r>
        <w:rPr>
          <w:spacing w:val="-4"/>
          <w:sz w:val="20"/>
        </w:rPr>
        <w:t xml:space="preserve"> </w:t>
      </w:r>
      <w:r>
        <w:rPr>
          <w:sz w:val="20"/>
        </w:rPr>
        <w:t>miestami</w:t>
      </w:r>
      <w:r>
        <w:rPr>
          <w:spacing w:val="-6"/>
          <w:sz w:val="20"/>
        </w:rPr>
        <w:t xml:space="preserve"> </w:t>
      </w:r>
      <w:r>
        <w:rPr>
          <w:sz w:val="20"/>
        </w:rPr>
        <w:t>sa</w:t>
      </w:r>
      <w:r>
        <w:rPr>
          <w:spacing w:val="-4"/>
          <w:sz w:val="20"/>
        </w:rPr>
        <w:t xml:space="preserve"> </w:t>
      </w:r>
      <w:r>
        <w:rPr>
          <w:sz w:val="20"/>
        </w:rPr>
        <w:t>posudzujú</w:t>
      </w:r>
      <w:r>
        <w:rPr>
          <w:spacing w:val="-4"/>
          <w:sz w:val="20"/>
        </w:rPr>
        <w:t xml:space="preserve"> </w:t>
      </w:r>
      <w:r>
        <w:rPr>
          <w:sz w:val="20"/>
        </w:rPr>
        <w:t>ako</w:t>
      </w:r>
      <w:r>
        <w:rPr>
          <w:spacing w:val="-4"/>
          <w:sz w:val="20"/>
        </w:rPr>
        <w:t xml:space="preserve"> </w:t>
      </w:r>
      <w:r>
        <w:rPr>
          <w:sz w:val="20"/>
        </w:rPr>
        <w:t>samostatné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stavby.</w:t>
      </w:r>
    </w:p>
    <w:p w:rsidR="009869CB" w:rsidRDefault="002137EC">
      <w:pPr>
        <w:pStyle w:val="Odsekzoznamu"/>
        <w:numPr>
          <w:ilvl w:val="0"/>
          <w:numId w:val="1"/>
        </w:numPr>
        <w:tabs>
          <w:tab w:val="left" w:pos="250"/>
        </w:tabs>
        <w:spacing w:before="10" w:line="249" w:lineRule="auto"/>
        <w:ind w:right="344" w:firstLine="0"/>
        <w:jc w:val="both"/>
        <w:rPr>
          <w:sz w:val="20"/>
        </w:rPr>
      </w:pPr>
      <w:r>
        <w:rPr>
          <w:sz w:val="20"/>
        </w:rPr>
        <w:t>Podľa tejto položky spoplatňujú kolaudačné rozhodnutia</w:t>
      </w:r>
      <w:r>
        <w:rPr>
          <w:spacing w:val="-2"/>
          <w:sz w:val="20"/>
        </w:rPr>
        <w:t xml:space="preserve"> </w:t>
      </w:r>
      <w:r>
        <w:rPr>
          <w:sz w:val="20"/>
        </w:rPr>
        <w:t>stavebné úrady, špeciálne stavebné úrady, vojenské a iné stavebné úrady podľa ustanovení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§ 117</w:t>
      </w:r>
      <w:r>
        <w:rPr>
          <w:sz w:val="20"/>
        </w:rPr>
        <w:t xml:space="preserve">, </w:t>
      </w:r>
      <w:r>
        <w:rPr>
          <w:i/>
          <w:sz w:val="20"/>
        </w:rPr>
        <w:t xml:space="preserve">120 a 121 zákona č. 50/1976 Zb. </w:t>
      </w:r>
      <w:r>
        <w:rPr>
          <w:sz w:val="20"/>
        </w:rPr>
        <w:t>o územnom plánovaní a stavebnom poriadku</w:t>
      </w:r>
      <w:r>
        <w:rPr>
          <w:sz w:val="20"/>
        </w:rPr>
        <w:t xml:space="preserve"> (stavebný zákon) v znení neskorších predpisov.</w:t>
      </w:r>
    </w:p>
    <w:p w:rsidR="009869CB" w:rsidRDefault="009869CB">
      <w:pPr>
        <w:pStyle w:val="Zkladntext"/>
      </w:pPr>
    </w:p>
    <w:p w:rsidR="009869CB" w:rsidRDefault="009869CB">
      <w:pPr>
        <w:pStyle w:val="Zkladntext"/>
        <w:spacing w:before="22"/>
      </w:pPr>
    </w:p>
    <w:sectPr w:rsidR="009869CB" w:rsidSect="001B4E28">
      <w:type w:val="nextColumn"/>
      <w:pgSz w:w="11901" w:h="16850"/>
      <w:pgMar w:top="851" w:right="1134" w:bottom="278" w:left="1276" w:header="708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37EC" w:rsidRDefault="002137EC" w:rsidP="001B4E28">
      <w:r>
        <w:separator/>
      </w:r>
    </w:p>
  </w:endnote>
  <w:endnote w:type="continuationSeparator" w:id="0">
    <w:p w:rsidR="002137EC" w:rsidRDefault="002137EC" w:rsidP="001B4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37EC" w:rsidRDefault="002137EC" w:rsidP="001B4E28">
      <w:r>
        <w:separator/>
      </w:r>
    </w:p>
  </w:footnote>
  <w:footnote w:type="continuationSeparator" w:id="0">
    <w:p w:rsidR="002137EC" w:rsidRDefault="002137EC" w:rsidP="001B4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C10606"/>
    <w:multiLevelType w:val="hybridMultilevel"/>
    <w:tmpl w:val="A2E6C770"/>
    <w:lvl w:ilvl="0" w:tplc="B020544C">
      <w:start w:val="1"/>
      <w:numFmt w:val="decimal"/>
      <w:lvlText w:val="%1."/>
      <w:lvlJc w:val="left"/>
      <w:pPr>
        <w:ind w:left="45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sk-SK" w:eastAsia="en-US" w:bidi="ar-SA"/>
      </w:rPr>
    </w:lvl>
    <w:lvl w:ilvl="1" w:tplc="7A5CBC98">
      <w:numFmt w:val="bullet"/>
      <w:lvlText w:val="•"/>
      <w:lvlJc w:val="left"/>
      <w:pPr>
        <w:ind w:left="985" w:hanging="202"/>
      </w:pPr>
      <w:rPr>
        <w:rFonts w:hint="default"/>
        <w:lang w:val="sk-SK" w:eastAsia="en-US" w:bidi="ar-SA"/>
      </w:rPr>
    </w:lvl>
    <w:lvl w:ilvl="2" w:tplc="96187C60">
      <w:numFmt w:val="bullet"/>
      <w:lvlText w:val="•"/>
      <w:lvlJc w:val="left"/>
      <w:pPr>
        <w:ind w:left="1930" w:hanging="202"/>
      </w:pPr>
      <w:rPr>
        <w:rFonts w:hint="default"/>
        <w:lang w:val="sk-SK" w:eastAsia="en-US" w:bidi="ar-SA"/>
      </w:rPr>
    </w:lvl>
    <w:lvl w:ilvl="3" w:tplc="09A2E5A0">
      <w:numFmt w:val="bullet"/>
      <w:lvlText w:val="•"/>
      <w:lvlJc w:val="left"/>
      <w:pPr>
        <w:ind w:left="2875" w:hanging="202"/>
      </w:pPr>
      <w:rPr>
        <w:rFonts w:hint="default"/>
        <w:lang w:val="sk-SK" w:eastAsia="en-US" w:bidi="ar-SA"/>
      </w:rPr>
    </w:lvl>
    <w:lvl w:ilvl="4" w:tplc="AB00A650">
      <w:numFmt w:val="bullet"/>
      <w:lvlText w:val="•"/>
      <w:lvlJc w:val="left"/>
      <w:pPr>
        <w:ind w:left="3820" w:hanging="202"/>
      </w:pPr>
      <w:rPr>
        <w:rFonts w:hint="default"/>
        <w:lang w:val="sk-SK" w:eastAsia="en-US" w:bidi="ar-SA"/>
      </w:rPr>
    </w:lvl>
    <w:lvl w:ilvl="5" w:tplc="C16E179E">
      <w:numFmt w:val="bullet"/>
      <w:lvlText w:val="•"/>
      <w:lvlJc w:val="left"/>
      <w:pPr>
        <w:ind w:left="4765" w:hanging="202"/>
      </w:pPr>
      <w:rPr>
        <w:rFonts w:hint="default"/>
        <w:lang w:val="sk-SK" w:eastAsia="en-US" w:bidi="ar-SA"/>
      </w:rPr>
    </w:lvl>
    <w:lvl w:ilvl="6" w:tplc="9072D148">
      <w:numFmt w:val="bullet"/>
      <w:lvlText w:val="•"/>
      <w:lvlJc w:val="left"/>
      <w:pPr>
        <w:ind w:left="5710" w:hanging="202"/>
      </w:pPr>
      <w:rPr>
        <w:rFonts w:hint="default"/>
        <w:lang w:val="sk-SK" w:eastAsia="en-US" w:bidi="ar-SA"/>
      </w:rPr>
    </w:lvl>
    <w:lvl w:ilvl="7" w:tplc="5204E9D4">
      <w:numFmt w:val="bullet"/>
      <w:lvlText w:val="•"/>
      <w:lvlJc w:val="left"/>
      <w:pPr>
        <w:ind w:left="6655" w:hanging="202"/>
      </w:pPr>
      <w:rPr>
        <w:rFonts w:hint="default"/>
        <w:lang w:val="sk-SK" w:eastAsia="en-US" w:bidi="ar-SA"/>
      </w:rPr>
    </w:lvl>
    <w:lvl w:ilvl="8" w:tplc="0194EC7A">
      <w:numFmt w:val="bullet"/>
      <w:lvlText w:val="•"/>
      <w:lvlJc w:val="left"/>
      <w:pPr>
        <w:ind w:left="7600" w:hanging="202"/>
      </w:pPr>
      <w:rPr>
        <w:rFonts w:hint="default"/>
        <w:lang w:val="sk-SK" w:eastAsia="en-US" w:bidi="ar-SA"/>
      </w:rPr>
    </w:lvl>
  </w:abstractNum>
  <w:abstractNum w:abstractNumId="1" w15:restartNumberingAfterBreak="0">
    <w:nsid w:val="4BA82050"/>
    <w:multiLevelType w:val="hybridMultilevel"/>
    <w:tmpl w:val="9FAC002A"/>
    <w:lvl w:ilvl="0" w:tplc="9990BE9E">
      <w:start w:val="1"/>
      <w:numFmt w:val="decimal"/>
      <w:lvlText w:val="%1."/>
      <w:lvlJc w:val="left"/>
      <w:pPr>
        <w:ind w:left="645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4688331C">
      <w:numFmt w:val="bullet"/>
      <w:lvlText w:val="•"/>
      <w:lvlJc w:val="left"/>
      <w:pPr>
        <w:ind w:left="1525" w:hanging="480"/>
      </w:pPr>
      <w:rPr>
        <w:rFonts w:hint="default"/>
        <w:lang w:val="sk-SK" w:eastAsia="en-US" w:bidi="ar-SA"/>
      </w:rPr>
    </w:lvl>
    <w:lvl w:ilvl="2" w:tplc="070A62C2">
      <w:numFmt w:val="bullet"/>
      <w:lvlText w:val="•"/>
      <w:lvlJc w:val="left"/>
      <w:pPr>
        <w:ind w:left="2410" w:hanging="480"/>
      </w:pPr>
      <w:rPr>
        <w:rFonts w:hint="default"/>
        <w:lang w:val="sk-SK" w:eastAsia="en-US" w:bidi="ar-SA"/>
      </w:rPr>
    </w:lvl>
    <w:lvl w:ilvl="3" w:tplc="2EE21210">
      <w:numFmt w:val="bullet"/>
      <w:lvlText w:val="•"/>
      <w:lvlJc w:val="left"/>
      <w:pPr>
        <w:ind w:left="3295" w:hanging="480"/>
      </w:pPr>
      <w:rPr>
        <w:rFonts w:hint="default"/>
        <w:lang w:val="sk-SK" w:eastAsia="en-US" w:bidi="ar-SA"/>
      </w:rPr>
    </w:lvl>
    <w:lvl w:ilvl="4" w:tplc="520852E2">
      <w:numFmt w:val="bullet"/>
      <w:lvlText w:val="•"/>
      <w:lvlJc w:val="left"/>
      <w:pPr>
        <w:ind w:left="4180" w:hanging="480"/>
      </w:pPr>
      <w:rPr>
        <w:rFonts w:hint="default"/>
        <w:lang w:val="sk-SK" w:eastAsia="en-US" w:bidi="ar-SA"/>
      </w:rPr>
    </w:lvl>
    <w:lvl w:ilvl="5" w:tplc="F7260218">
      <w:numFmt w:val="bullet"/>
      <w:lvlText w:val="•"/>
      <w:lvlJc w:val="left"/>
      <w:pPr>
        <w:ind w:left="5065" w:hanging="480"/>
      </w:pPr>
      <w:rPr>
        <w:rFonts w:hint="default"/>
        <w:lang w:val="sk-SK" w:eastAsia="en-US" w:bidi="ar-SA"/>
      </w:rPr>
    </w:lvl>
    <w:lvl w:ilvl="6" w:tplc="9B80E6B0">
      <w:numFmt w:val="bullet"/>
      <w:lvlText w:val="•"/>
      <w:lvlJc w:val="left"/>
      <w:pPr>
        <w:ind w:left="5950" w:hanging="480"/>
      </w:pPr>
      <w:rPr>
        <w:rFonts w:hint="default"/>
        <w:lang w:val="sk-SK" w:eastAsia="en-US" w:bidi="ar-SA"/>
      </w:rPr>
    </w:lvl>
    <w:lvl w:ilvl="7" w:tplc="791A3D7A">
      <w:numFmt w:val="bullet"/>
      <w:lvlText w:val="•"/>
      <w:lvlJc w:val="left"/>
      <w:pPr>
        <w:ind w:left="6835" w:hanging="480"/>
      </w:pPr>
      <w:rPr>
        <w:rFonts w:hint="default"/>
        <w:lang w:val="sk-SK" w:eastAsia="en-US" w:bidi="ar-SA"/>
      </w:rPr>
    </w:lvl>
    <w:lvl w:ilvl="8" w:tplc="FB162698">
      <w:numFmt w:val="bullet"/>
      <w:lvlText w:val="•"/>
      <w:lvlJc w:val="left"/>
      <w:pPr>
        <w:ind w:left="7720" w:hanging="480"/>
      </w:pPr>
      <w:rPr>
        <w:rFonts w:hint="default"/>
        <w:lang w:val="sk-SK" w:eastAsia="en-US" w:bidi="ar-SA"/>
      </w:rPr>
    </w:lvl>
  </w:abstractNum>
  <w:abstractNum w:abstractNumId="2" w15:restartNumberingAfterBreak="0">
    <w:nsid w:val="4BD20C42"/>
    <w:multiLevelType w:val="hybridMultilevel"/>
    <w:tmpl w:val="E4286800"/>
    <w:lvl w:ilvl="0" w:tplc="4A5E4EAC">
      <w:start w:val="1"/>
      <w:numFmt w:val="lowerLetter"/>
      <w:lvlText w:val="%1)"/>
      <w:lvlJc w:val="left"/>
      <w:pPr>
        <w:ind w:left="36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sk-SK" w:eastAsia="en-US" w:bidi="ar-SA"/>
      </w:rPr>
    </w:lvl>
    <w:lvl w:ilvl="1" w:tplc="9CC822BC">
      <w:start w:val="1"/>
      <w:numFmt w:val="decimal"/>
      <w:lvlText w:val="%2."/>
      <w:lvlJc w:val="left"/>
      <w:pPr>
        <w:ind w:left="66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sk-SK" w:eastAsia="en-US" w:bidi="ar-SA"/>
      </w:rPr>
    </w:lvl>
    <w:lvl w:ilvl="2" w:tplc="CCFA2A5A">
      <w:numFmt w:val="bullet"/>
      <w:lvlText w:val="•"/>
      <w:lvlJc w:val="left"/>
      <w:pPr>
        <w:ind w:left="1641" w:hanging="300"/>
      </w:pPr>
      <w:rPr>
        <w:rFonts w:hint="default"/>
        <w:lang w:val="sk-SK" w:eastAsia="en-US" w:bidi="ar-SA"/>
      </w:rPr>
    </w:lvl>
    <w:lvl w:ilvl="3" w:tplc="2384058C">
      <w:numFmt w:val="bullet"/>
      <w:lvlText w:val="•"/>
      <w:lvlJc w:val="left"/>
      <w:pPr>
        <w:ind w:left="2622" w:hanging="300"/>
      </w:pPr>
      <w:rPr>
        <w:rFonts w:hint="default"/>
        <w:lang w:val="sk-SK" w:eastAsia="en-US" w:bidi="ar-SA"/>
      </w:rPr>
    </w:lvl>
    <w:lvl w:ilvl="4" w:tplc="432E8BF8">
      <w:numFmt w:val="bullet"/>
      <w:lvlText w:val="•"/>
      <w:lvlJc w:val="left"/>
      <w:pPr>
        <w:ind w:left="3603" w:hanging="300"/>
      </w:pPr>
      <w:rPr>
        <w:rFonts w:hint="default"/>
        <w:lang w:val="sk-SK" w:eastAsia="en-US" w:bidi="ar-SA"/>
      </w:rPr>
    </w:lvl>
    <w:lvl w:ilvl="5" w:tplc="1240947A">
      <w:numFmt w:val="bullet"/>
      <w:lvlText w:val="•"/>
      <w:lvlJc w:val="left"/>
      <w:pPr>
        <w:ind w:left="4584" w:hanging="300"/>
      </w:pPr>
      <w:rPr>
        <w:rFonts w:hint="default"/>
        <w:lang w:val="sk-SK" w:eastAsia="en-US" w:bidi="ar-SA"/>
      </w:rPr>
    </w:lvl>
    <w:lvl w:ilvl="6" w:tplc="B4362DAA">
      <w:numFmt w:val="bullet"/>
      <w:lvlText w:val="•"/>
      <w:lvlJc w:val="left"/>
      <w:pPr>
        <w:ind w:left="5566" w:hanging="300"/>
      </w:pPr>
      <w:rPr>
        <w:rFonts w:hint="default"/>
        <w:lang w:val="sk-SK" w:eastAsia="en-US" w:bidi="ar-SA"/>
      </w:rPr>
    </w:lvl>
    <w:lvl w:ilvl="7" w:tplc="5B8A59D0">
      <w:numFmt w:val="bullet"/>
      <w:lvlText w:val="•"/>
      <w:lvlJc w:val="left"/>
      <w:pPr>
        <w:ind w:left="6547" w:hanging="300"/>
      </w:pPr>
      <w:rPr>
        <w:rFonts w:hint="default"/>
        <w:lang w:val="sk-SK" w:eastAsia="en-US" w:bidi="ar-SA"/>
      </w:rPr>
    </w:lvl>
    <w:lvl w:ilvl="8" w:tplc="1466E494">
      <w:numFmt w:val="bullet"/>
      <w:lvlText w:val="•"/>
      <w:lvlJc w:val="left"/>
      <w:pPr>
        <w:ind w:left="7528" w:hanging="300"/>
      </w:pPr>
      <w:rPr>
        <w:rFonts w:hint="default"/>
        <w:lang w:val="sk-SK" w:eastAsia="en-US" w:bidi="ar-SA"/>
      </w:rPr>
    </w:lvl>
  </w:abstractNum>
  <w:abstractNum w:abstractNumId="3" w15:restartNumberingAfterBreak="0">
    <w:nsid w:val="52FD69A8"/>
    <w:multiLevelType w:val="hybridMultilevel"/>
    <w:tmpl w:val="477A7F42"/>
    <w:lvl w:ilvl="0" w:tplc="82242004">
      <w:start w:val="1"/>
      <w:numFmt w:val="decimal"/>
      <w:lvlText w:val="%1."/>
      <w:lvlJc w:val="left"/>
      <w:pPr>
        <w:ind w:left="45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  <w:lang w:val="sk-SK" w:eastAsia="en-US" w:bidi="ar-SA"/>
      </w:rPr>
    </w:lvl>
    <w:lvl w:ilvl="1" w:tplc="965A7836">
      <w:numFmt w:val="bullet"/>
      <w:lvlText w:val="•"/>
      <w:lvlJc w:val="left"/>
      <w:pPr>
        <w:ind w:left="985" w:hanging="202"/>
      </w:pPr>
      <w:rPr>
        <w:rFonts w:hint="default"/>
        <w:lang w:val="sk-SK" w:eastAsia="en-US" w:bidi="ar-SA"/>
      </w:rPr>
    </w:lvl>
    <w:lvl w:ilvl="2" w:tplc="260C2446">
      <w:numFmt w:val="bullet"/>
      <w:lvlText w:val="•"/>
      <w:lvlJc w:val="left"/>
      <w:pPr>
        <w:ind w:left="1930" w:hanging="202"/>
      </w:pPr>
      <w:rPr>
        <w:rFonts w:hint="default"/>
        <w:lang w:val="sk-SK" w:eastAsia="en-US" w:bidi="ar-SA"/>
      </w:rPr>
    </w:lvl>
    <w:lvl w:ilvl="3" w:tplc="019AE69E">
      <w:numFmt w:val="bullet"/>
      <w:lvlText w:val="•"/>
      <w:lvlJc w:val="left"/>
      <w:pPr>
        <w:ind w:left="2875" w:hanging="202"/>
      </w:pPr>
      <w:rPr>
        <w:rFonts w:hint="default"/>
        <w:lang w:val="sk-SK" w:eastAsia="en-US" w:bidi="ar-SA"/>
      </w:rPr>
    </w:lvl>
    <w:lvl w:ilvl="4" w:tplc="E362C658">
      <w:numFmt w:val="bullet"/>
      <w:lvlText w:val="•"/>
      <w:lvlJc w:val="left"/>
      <w:pPr>
        <w:ind w:left="3820" w:hanging="202"/>
      </w:pPr>
      <w:rPr>
        <w:rFonts w:hint="default"/>
        <w:lang w:val="sk-SK" w:eastAsia="en-US" w:bidi="ar-SA"/>
      </w:rPr>
    </w:lvl>
    <w:lvl w:ilvl="5" w:tplc="932EF78C">
      <w:numFmt w:val="bullet"/>
      <w:lvlText w:val="•"/>
      <w:lvlJc w:val="left"/>
      <w:pPr>
        <w:ind w:left="4765" w:hanging="202"/>
      </w:pPr>
      <w:rPr>
        <w:rFonts w:hint="default"/>
        <w:lang w:val="sk-SK" w:eastAsia="en-US" w:bidi="ar-SA"/>
      </w:rPr>
    </w:lvl>
    <w:lvl w:ilvl="6" w:tplc="423411E2">
      <w:numFmt w:val="bullet"/>
      <w:lvlText w:val="•"/>
      <w:lvlJc w:val="left"/>
      <w:pPr>
        <w:ind w:left="5710" w:hanging="202"/>
      </w:pPr>
      <w:rPr>
        <w:rFonts w:hint="default"/>
        <w:lang w:val="sk-SK" w:eastAsia="en-US" w:bidi="ar-SA"/>
      </w:rPr>
    </w:lvl>
    <w:lvl w:ilvl="7" w:tplc="5AF854B4">
      <w:numFmt w:val="bullet"/>
      <w:lvlText w:val="•"/>
      <w:lvlJc w:val="left"/>
      <w:pPr>
        <w:ind w:left="6655" w:hanging="202"/>
      </w:pPr>
      <w:rPr>
        <w:rFonts w:hint="default"/>
        <w:lang w:val="sk-SK" w:eastAsia="en-US" w:bidi="ar-SA"/>
      </w:rPr>
    </w:lvl>
    <w:lvl w:ilvl="8" w:tplc="D2E0720A">
      <w:numFmt w:val="bullet"/>
      <w:lvlText w:val="•"/>
      <w:lvlJc w:val="left"/>
      <w:pPr>
        <w:ind w:left="7600" w:hanging="202"/>
      </w:pPr>
      <w:rPr>
        <w:rFonts w:hint="default"/>
        <w:lang w:val="sk-SK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69CB"/>
    <w:rsid w:val="001B4E28"/>
    <w:rsid w:val="002137EC"/>
    <w:rsid w:val="0098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51236"/>
  <w15:docId w15:val="{E96EC96B-97E7-4444-9907-052223FCE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ind w:left="165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ind w:left="5205"/>
      <w:outlineLvl w:val="1"/>
    </w:pPr>
    <w:rPr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spacing w:before="151"/>
      <w:ind w:left="45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spacing w:before="159"/>
      <w:ind w:left="661" w:hanging="299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1B4E2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B4E28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1B4E2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B4E28"/>
    <w:rPr>
      <w:rFonts w:ascii="Times New Roman" w:eastAsia="Times New Roman" w:hAnsi="Times New Roman" w:cs="Times New Roman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Návrh na vydanie 2 kolaudačného rozhodnutia</vt:lpstr>
    </vt:vector>
  </TitlesOfParts>
  <Company/>
  <LinksUpToDate>false</LinksUpToDate>
  <CharactersWithSpaces>8252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Návrh na vydanie 2 kolaudačného rozhodnutia</dc:title>
  <dc:creator>slavomir.solar</dc:creator>
  <cp:lastModifiedBy>HUDÁKOVÁ Marta</cp:lastModifiedBy>
  <cp:revision>2</cp:revision>
  <dcterms:created xsi:type="dcterms:W3CDTF">2025-06-24T08:33:00Z</dcterms:created>
  <dcterms:modified xsi:type="dcterms:W3CDTF">2025-06-24T08:42:00Z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2025-06-24T00:00:00Z</vt:filetime>
  </property>
  <property fmtid="{D5CDD505-2E9C-101B-9397-08002B2CF9AE}" pid="5" name="Producer">
    <vt:lpwstr>Acrobat Distiller 10.1.16 (Windows)</vt:lpwstr>
  </property>
</Properties>
</file>